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09" w:rsidRPr="008F4F56" w:rsidRDefault="00CE2009" w:rsidP="00CE2009">
      <w:pPr>
        <w:numPr>
          <w:ilvl w:val="1"/>
          <w:numId w:val="2"/>
        </w:numPr>
        <w:tabs>
          <w:tab w:val="left" w:leader="dot" w:pos="0"/>
        </w:tabs>
        <w:spacing w:before="480" w:after="120" w:line="360" w:lineRule="auto"/>
        <w:ind w:left="567" w:hanging="567"/>
        <w:jc w:val="both"/>
        <w:rPr>
          <w:b/>
          <w:bCs/>
          <w:sz w:val="28"/>
          <w:szCs w:val="28"/>
        </w:rPr>
      </w:pPr>
      <w:proofErr w:type="spellStart"/>
      <w:r w:rsidRPr="008F4F56">
        <w:rPr>
          <w:b/>
          <w:bCs/>
          <w:sz w:val="24"/>
          <w:szCs w:val="24"/>
        </w:rPr>
        <w:t>Tinjauan</w:t>
      </w:r>
      <w:proofErr w:type="spellEnd"/>
      <w:r w:rsidRPr="008F4F56">
        <w:rPr>
          <w:b/>
          <w:bCs/>
          <w:sz w:val="24"/>
          <w:szCs w:val="24"/>
        </w:rPr>
        <w:t xml:space="preserve"> </w:t>
      </w:r>
      <w:proofErr w:type="spellStart"/>
      <w:r w:rsidRPr="008F4F56">
        <w:rPr>
          <w:b/>
          <w:bCs/>
          <w:sz w:val="24"/>
          <w:szCs w:val="24"/>
        </w:rPr>
        <w:t>Tentang</w:t>
      </w:r>
      <w:proofErr w:type="spellEnd"/>
      <w:r w:rsidRPr="008F4F56">
        <w:rPr>
          <w:b/>
          <w:bCs/>
          <w:sz w:val="24"/>
          <w:szCs w:val="24"/>
        </w:rPr>
        <w:t xml:space="preserve"> </w:t>
      </w:r>
      <w:proofErr w:type="spellStart"/>
      <w:r w:rsidRPr="008F4F56">
        <w:rPr>
          <w:b/>
          <w:bCs/>
          <w:sz w:val="24"/>
          <w:szCs w:val="24"/>
        </w:rPr>
        <w:t>Ekstrak</w:t>
      </w:r>
      <w:proofErr w:type="spellEnd"/>
    </w:p>
    <w:p w:rsidR="00CE2009" w:rsidRPr="0000255E" w:rsidRDefault="00CE2009" w:rsidP="00CE2009">
      <w:pPr>
        <w:tabs>
          <w:tab w:val="left" w:pos="567"/>
        </w:tabs>
        <w:spacing w:line="360" w:lineRule="auto"/>
        <w:jc w:val="both"/>
        <w:rPr>
          <w:sz w:val="24"/>
          <w:szCs w:val="24"/>
        </w:rPr>
      </w:pPr>
      <w:r w:rsidRPr="0000255E">
        <w:rPr>
          <w:sz w:val="24"/>
          <w:szCs w:val="24"/>
        </w:rPr>
        <w:tab/>
      </w:r>
      <w:proofErr w:type="spellStart"/>
      <w:r w:rsidRPr="0000255E">
        <w:rPr>
          <w:sz w:val="24"/>
          <w:szCs w:val="24"/>
        </w:rPr>
        <w:t>Simplisia</w:t>
      </w:r>
      <w:proofErr w:type="spellEnd"/>
      <w:r w:rsidRPr="0000255E">
        <w:rPr>
          <w:sz w:val="24"/>
          <w:szCs w:val="24"/>
        </w:rPr>
        <w:t xml:space="preserve"> </w:t>
      </w:r>
      <w:proofErr w:type="spellStart"/>
      <w:r w:rsidRPr="0000255E">
        <w:rPr>
          <w:sz w:val="24"/>
          <w:szCs w:val="24"/>
        </w:rPr>
        <w:t>banyak</w:t>
      </w:r>
      <w:proofErr w:type="spellEnd"/>
      <w:r w:rsidRPr="0000255E">
        <w:rPr>
          <w:sz w:val="24"/>
          <w:szCs w:val="24"/>
        </w:rPr>
        <w:t xml:space="preserve"> </w:t>
      </w:r>
      <w:proofErr w:type="spellStart"/>
      <w:r w:rsidRPr="0000255E">
        <w:rPr>
          <w:sz w:val="24"/>
          <w:szCs w:val="24"/>
        </w:rPr>
        <w:t>mengandung</w:t>
      </w:r>
      <w:proofErr w:type="spellEnd"/>
      <w:r w:rsidRPr="0000255E">
        <w:rPr>
          <w:sz w:val="24"/>
          <w:szCs w:val="24"/>
        </w:rPr>
        <w:t xml:space="preserve"> </w:t>
      </w:r>
      <w:proofErr w:type="spellStart"/>
      <w:r w:rsidRPr="0000255E">
        <w:rPr>
          <w:sz w:val="24"/>
          <w:szCs w:val="24"/>
        </w:rPr>
        <w:t>senyawa</w:t>
      </w:r>
      <w:proofErr w:type="spellEnd"/>
      <w:r w:rsidRPr="0000255E">
        <w:rPr>
          <w:sz w:val="24"/>
          <w:szCs w:val="24"/>
        </w:rPr>
        <w:t xml:space="preserve"> </w:t>
      </w:r>
      <w:proofErr w:type="spellStart"/>
      <w:r w:rsidRPr="0000255E">
        <w:rPr>
          <w:sz w:val="24"/>
          <w:szCs w:val="24"/>
        </w:rPr>
        <w:t>aktif</w:t>
      </w:r>
      <w:proofErr w:type="spellEnd"/>
      <w:r w:rsidRPr="0000255E">
        <w:rPr>
          <w:sz w:val="24"/>
          <w:szCs w:val="24"/>
        </w:rPr>
        <w:t xml:space="preserve"> yang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larut</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senyawa</w:t>
      </w:r>
      <w:proofErr w:type="spellEnd"/>
      <w:r w:rsidRPr="0000255E">
        <w:rPr>
          <w:sz w:val="24"/>
          <w:szCs w:val="24"/>
        </w:rPr>
        <w:t xml:space="preserve"> yang </w:t>
      </w:r>
      <w:proofErr w:type="spellStart"/>
      <w:r w:rsidRPr="0000255E">
        <w:rPr>
          <w:sz w:val="24"/>
          <w:szCs w:val="24"/>
        </w:rPr>
        <w:t>tidak</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larut</w:t>
      </w:r>
      <w:proofErr w:type="spellEnd"/>
      <w:r w:rsidRPr="0000255E">
        <w:rPr>
          <w:sz w:val="24"/>
          <w:szCs w:val="24"/>
        </w:rPr>
        <w:t xml:space="preserve">, </w:t>
      </w:r>
      <w:proofErr w:type="spellStart"/>
      <w:r w:rsidRPr="0000255E">
        <w:rPr>
          <w:sz w:val="24"/>
          <w:szCs w:val="24"/>
        </w:rPr>
        <w:t>seperti</w:t>
      </w:r>
      <w:proofErr w:type="spellEnd"/>
      <w:r w:rsidRPr="0000255E">
        <w:rPr>
          <w:sz w:val="24"/>
          <w:szCs w:val="24"/>
        </w:rPr>
        <w:t xml:space="preserve"> </w:t>
      </w:r>
      <w:proofErr w:type="spellStart"/>
      <w:r w:rsidRPr="0000255E">
        <w:rPr>
          <w:sz w:val="24"/>
          <w:szCs w:val="24"/>
        </w:rPr>
        <w:t>serat</w:t>
      </w:r>
      <w:proofErr w:type="spellEnd"/>
      <w:r w:rsidRPr="0000255E">
        <w:rPr>
          <w:sz w:val="24"/>
          <w:szCs w:val="24"/>
        </w:rPr>
        <w:t xml:space="preserve">, </w:t>
      </w:r>
      <w:proofErr w:type="spellStart"/>
      <w:r w:rsidRPr="0000255E">
        <w:rPr>
          <w:sz w:val="24"/>
          <w:szCs w:val="24"/>
        </w:rPr>
        <w:t>karbohidrat</w:t>
      </w:r>
      <w:proofErr w:type="spellEnd"/>
      <w:r w:rsidRPr="0000255E">
        <w:rPr>
          <w:sz w:val="24"/>
          <w:szCs w:val="24"/>
        </w:rPr>
        <w:t xml:space="preserve">, protein, </w:t>
      </w:r>
      <w:proofErr w:type="spellStart"/>
      <w:r w:rsidRPr="0000255E">
        <w:rPr>
          <w:sz w:val="24"/>
          <w:szCs w:val="24"/>
        </w:rPr>
        <w:t>dan</w:t>
      </w:r>
      <w:proofErr w:type="spellEnd"/>
      <w:r w:rsidRPr="0000255E">
        <w:rPr>
          <w:sz w:val="24"/>
          <w:szCs w:val="24"/>
        </w:rPr>
        <w:t xml:space="preserve"> lain-lain. </w:t>
      </w:r>
      <w:proofErr w:type="spellStart"/>
      <w:r w:rsidRPr="0000255E">
        <w:rPr>
          <w:sz w:val="24"/>
          <w:szCs w:val="24"/>
        </w:rPr>
        <w:t>Sehingga</w:t>
      </w:r>
      <w:proofErr w:type="spellEnd"/>
      <w:r w:rsidRPr="0000255E">
        <w:rPr>
          <w:sz w:val="24"/>
          <w:szCs w:val="24"/>
        </w:rPr>
        <w:t xml:space="preserve"> </w:t>
      </w:r>
      <w:proofErr w:type="spellStart"/>
      <w:r w:rsidRPr="0000255E">
        <w:rPr>
          <w:sz w:val="24"/>
          <w:szCs w:val="24"/>
        </w:rPr>
        <w:t>perlu</w:t>
      </w:r>
      <w:proofErr w:type="spellEnd"/>
      <w:r w:rsidRPr="0000255E">
        <w:rPr>
          <w:sz w:val="24"/>
          <w:szCs w:val="24"/>
        </w:rPr>
        <w:t xml:space="preserve"> </w:t>
      </w:r>
      <w:proofErr w:type="spellStart"/>
      <w:r w:rsidRPr="0000255E">
        <w:rPr>
          <w:sz w:val="24"/>
          <w:szCs w:val="24"/>
        </w:rPr>
        <w:t>dilakukan</w:t>
      </w:r>
      <w:proofErr w:type="spellEnd"/>
      <w:r w:rsidRPr="0000255E">
        <w:rPr>
          <w:sz w:val="24"/>
          <w:szCs w:val="24"/>
        </w:rPr>
        <w:t xml:space="preserve"> proses </w:t>
      </w:r>
      <w:proofErr w:type="spellStart"/>
      <w:r w:rsidRPr="0000255E">
        <w:rPr>
          <w:sz w:val="24"/>
          <w:szCs w:val="24"/>
        </w:rPr>
        <w:t>ekstraksi</w:t>
      </w:r>
      <w:proofErr w:type="spellEnd"/>
      <w:r w:rsidRPr="0000255E">
        <w:rPr>
          <w:sz w:val="24"/>
          <w:szCs w:val="24"/>
        </w:rPr>
        <w:t xml:space="preserve">. </w:t>
      </w:r>
      <w:proofErr w:type="spellStart"/>
      <w:r w:rsidRPr="0000255E">
        <w:rPr>
          <w:sz w:val="24"/>
          <w:szCs w:val="24"/>
        </w:rPr>
        <w:t>Ekstraksi</w:t>
      </w:r>
      <w:proofErr w:type="spellEnd"/>
      <w:r w:rsidRPr="0000255E">
        <w:rPr>
          <w:sz w:val="24"/>
          <w:szCs w:val="24"/>
        </w:rPr>
        <w:t xml:space="preserve"> </w:t>
      </w:r>
      <w:proofErr w:type="spellStart"/>
      <w:r w:rsidRPr="0000255E">
        <w:rPr>
          <w:sz w:val="24"/>
          <w:szCs w:val="24"/>
        </w:rPr>
        <w:t>merupakan</w:t>
      </w:r>
      <w:proofErr w:type="spellEnd"/>
      <w:r w:rsidRPr="0000255E">
        <w:rPr>
          <w:sz w:val="24"/>
          <w:szCs w:val="24"/>
        </w:rPr>
        <w:t xml:space="preserve"> </w:t>
      </w:r>
      <w:proofErr w:type="spellStart"/>
      <w:r w:rsidRPr="0000255E">
        <w:rPr>
          <w:sz w:val="24"/>
          <w:szCs w:val="24"/>
        </w:rPr>
        <w:t>kegiatan</w:t>
      </w:r>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proses </w:t>
      </w:r>
      <w:proofErr w:type="spellStart"/>
      <w:r w:rsidRPr="0000255E">
        <w:rPr>
          <w:sz w:val="24"/>
          <w:szCs w:val="24"/>
        </w:rPr>
        <w:t>pemisahan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campurannya</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menggunakan</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w:t>
      </w:r>
      <w:proofErr w:type="spellStart"/>
      <w:r w:rsidRPr="0000255E">
        <w:rPr>
          <w:sz w:val="24"/>
          <w:szCs w:val="24"/>
        </w:rPr>
        <w:t>Hasil</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proses </w:t>
      </w:r>
      <w:proofErr w:type="spellStart"/>
      <w:r w:rsidRPr="0000255E">
        <w:rPr>
          <w:sz w:val="24"/>
          <w:szCs w:val="24"/>
        </w:rPr>
        <w:t>pemisahan</w:t>
      </w:r>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w:t>
      </w:r>
      <w:proofErr w:type="spellStart"/>
      <w:r w:rsidRPr="0000255E">
        <w:rPr>
          <w:sz w:val="24"/>
          <w:szCs w:val="24"/>
        </w:rPr>
        <w:t>ekstraksi</w:t>
      </w:r>
      <w:proofErr w:type="spellEnd"/>
      <w:r w:rsidRPr="0000255E">
        <w:rPr>
          <w:sz w:val="24"/>
          <w:szCs w:val="24"/>
        </w:rPr>
        <w:t xml:space="preserve"> </w:t>
      </w:r>
      <w:proofErr w:type="spellStart"/>
      <w:r w:rsidRPr="0000255E">
        <w:rPr>
          <w:sz w:val="24"/>
          <w:szCs w:val="24"/>
        </w:rPr>
        <w:t>tersebut</w:t>
      </w:r>
      <w:proofErr w:type="spellEnd"/>
      <w:r w:rsidRPr="0000255E">
        <w:rPr>
          <w:sz w:val="24"/>
          <w:szCs w:val="24"/>
        </w:rPr>
        <w:t xml:space="preserve"> </w:t>
      </w:r>
      <w:proofErr w:type="spellStart"/>
      <w:r w:rsidRPr="0000255E">
        <w:rPr>
          <w:sz w:val="24"/>
          <w:szCs w:val="24"/>
        </w:rPr>
        <w:t>disebut</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Agoes</w:t>
      </w:r>
      <w:proofErr w:type="spellEnd"/>
      <w:r w:rsidRPr="0000255E">
        <w:rPr>
          <w:sz w:val="24"/>
          <w:szCs w:val="24"/>
        </w:rPr>
        <w:t>, 2007)</w:t>
      </w:r>
      <w:r>
        <w:rPr>
          <w:sz w:val="24"/>
          <w:szCs w:val="24"/>
        </w:rPr>
        <w:t>.</w:t>
      </w:r>
    </w:p>
    <w:p w:rsidR="00CE2009" w:rsidRPr="0000255E" w:rsidRDefault="00CE2009" w:rsidP="00CE2009">
      <w:pPr>
        <w:pStyle w:val="ListParagraph"/>
        <w:numPr>
          <w:ilvl w:val="2"/>
          <w:numId w:val="2"/>
        </w:numPr>
        <w:tabs>
          <w:tab w:val="left" w:leader="dot" w:pos="567"/>
          <w:tab w:val="left" w:pos="1276"/>
        </w:tabs>
        <w:spacing w:before="480" w:line="360" w:lineRule="auto"/>
        <w:contextualSpacing/>
        <w:jc w:val="both"/>
        <w:rPr>
          <w:b/>
          <w:sz w:val="24"/>
          <w:szCs w:val="24"/>
        </w:rPr>
      </w:pPr>
      <w:proofErr w:type="spellStart"/>
      <w:r w:rsidRPr="0000255E">
        <w:rPr>
          <w:b/>
          <w:sz w:val="24"/>
          <w:szCs w:val="24"/>
        </w:rPr>
        <w:t>Metode</w:t>
      </w:r>
      <w:proofErr w:type="spellEnd"/>
      <w:r w:rsidRPr="0000255E">
        <w:rPr>
          <w:b/>
          <w:sz w:val="24"/>
          <w:szCs w:val="24"/>
        </w:rPr>
        <w:t xml:space="preserve"> </w:t>
      </w:r>
      <w:proofErr w:type="spellStart"/>
      <w:r w:rsidRPr="0000255E">
        <w:rPr>
          <w:b/>
          <w:sz w:val="24"/>
          <w:szCs w:val="24"/>
        </w:rPr>
        <w:t>Ekstraksi</w:t>
      </w:r>
      <w:proofErr w:type="spellEnd"/>
    </w:p>
    <w:p w:rsidR="00CE2009" w:rsidRPr="0000255E" w:rsidRDefault="00CE2009" w:rsidP="00CE2009">
      <w:pPr>
        <w:tabs>
          <w:tab w:val="left" w:pos="567"/>
        </w:tabs>
        <w:spacing w:line="360" w:lineRule="auto"/>
        <w:jc w:val="both"/>
        <w:rPr>
          <w:sz w:val="24"/>
          <w:szCs w:val="24"/>
        </w:rPr>
      </w:pPr>
      <w:r w:rsidRPr="0000255E">
        <w:rPr>
          <w:sz w:val="24"/>
          <w:szCs w:val="24"/>
        </w:rPr>
        <w:tab/>
        <w:t xml:space="preserve">Cara </w:t>
      </w:r>
      <w:proofErr w:type="spellStart"/>
      <w:r w:rsidRPr="0000255E">
        <w:rPr>
          <w:sz w:val="24"/>
          <w:szCs w:val="24"/>
        </w:rPr>
        <w:t>penyarian</w:t>
      </w:r>
      <w:proofErr w:type="spellEnd"/>
      <w:r w:rsidRPr="0000255E">
        <w:rPr>
          <w:sz w:val="24"/>
          <w:szCs w:val="24"/>
        </w:rPr>
        <w:t xml:space="preserve"> </w:t>
      </w:r>
      <w:proofErr w:type="spellStart"/>
      <w:proofErr w:type="gramStart"/>
      <w:r w:rsidRPr="0000255E">
        <w:rPr>
          <w:sz w:val="24"/>
          <w:szCs w:val="24"/>
        </w:rPr>
        <w:t>atau</w:t>
      </w:r>
      <w:proofErr w:type="spellEnd"/>
      <w:r w:rsidRPr="0000255E">
        <w:rPr>
          <w:sz w:val="24"/>
          <w:szCs w:val="24"/>
        </w:rPr>
        <w:t xml:space="preserve">  </w:t>
      </w:r>
      <w:proofErr w:type="spellStart"/>
      <w:r w:rsidRPr="0000255E">
        <w:rPr>
          <w:sz w:val="24"/>
          <w:szCs w:val="24"/>
        </w:rPr>
        <w:t>metode</w:t>
      </w:r>
      <w:proofErr w:type="spellEnd"/>
      <w:proofErr w:type="gramEnd"/>
      <w:r w:rsidRPr="0000255E">
        <w:rPr>
          <w:sz w:val="24"/>
          <w:szCs w:val="24"/>
        </w:rPr>
        <w:t xml:space="preserve"> </w:t>
      </w:r>
      <w:proofErr w:type="spellStart"/>
      <w:r w:rsidRPr="0000255E">
        <w:rPr>
          <w:sz w:val="24"/>
          <w:szCs w:val="24"/>
        </w:rPr>
        <w:t>ekstraksi</w:t>
      </w:r>
      <w:proofErr w:type="spellEnd"/>
      <w:r w:rsidRPr="0000255E">
        <w:rPr>
          <w:sz w:val="24"/>
          <w:szCs w:val="24"/>
        </w:rPr>
        <w:t xml:space="preserve"> yang </w:t>
      </w:r>
      <w:proofErr w:type="spellStart"/>
      <w:r w:rsidRPr="0000255E">
        <w:rPr>
          <w:sz w:val="24"/>
          <w:szCs w:val="24"/>
        </w:rPr>
        <w:t>umum</w:t>
      </w:r>
      <w:proofErr w:type="spellEnd"/>
      <w:r w:rsidRPr="0000255E">
        <w:rPr>
          <w:sz w:val="24"/>
          <w:szCs w:val="24"/>
        </w:rPr>
        <w:t xml:space="preserve"> </w:t>
      </w:r>
      <w:proofErr w:type="spellStart"/>
      <w:r w:rsidRPr="0000255E">
        <w:rPr>
          <w:sz w:val="24"/>
          <w:szCs w:val="24"/>
        </w:rPr>
        <w:t>digunakan</w:t>
      </w:r>
      <w:proofErr w:type="spellEnd"/>
      <w:r w:rsidRPr="0000255E">
        <w:rPr>
          <w:sz w:val="24"/>
          <w:szCs w:val="24"/>
        </w:rPr>
        <w:t xml:space="preserve"> </w:t>
      </w:r>
      <w:proofErr w:type="spellStart"/>
      <w:r w:rsidRPr="0000255E">
        <w:rPr>
          <w:sz w:val="24"/>
          <w:szCs w:val="24"/>
        </w:rPr>
        <w:t>antara</w:t>
      </w:r>
      <w:proofErr w:type="spellEnd"/>
      <w:r w:rsidRPr="0000255E">
        <w:rPr>
          <w:sz w:val="24"/>
          <w:szCs w:val="24"/>
        </w:rPr>
        <w:t xml:space="preserve"> lain </w:t>
      </w:r>
      <w:proofErr w:type="spellStart"/>
      <w:r w:rsidRPr="0000255E">
        <w:rPr>
          <w:sz w:val="24"/>
          <w:szCs w:val="24"/>
        </w:rPr>
        <w:t>mase</w:t>
      </w:r>
      <w:r>
        <w:rPr>
          <w:sz w:val="24"/>
          <w:szCs w:val="24"/>
        </w:rPr>
        <w:t>rasi</w:t>
      </w:r>
      <w:proofErr w:type="spellEnd"/>
      <w:r>
        <w:rPr>
          <w:sz w:val="24"/>
          <w:szCs w:val="24"/>
        </w:rPr>
        <w:t xml:space="preserve">, </w:t>
      </w:r>
      <w:proofErr w:type="spellStart"/>
      <w:r>
        <w:rPr>
          <w:sz w:val="24"/>
          <w:szCs w:val="24"/>
        </w:rPr>
        <w:t>perkolasi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soxhletasi</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penyarian</w:t>
      </w:r>
      <w:proofErr w:type="spellEnd"/>
      <w:r w:rsidRPr="0000255E">
        <w:rPr>
          <w:sz w:val="24"/>
          <w:szCs w:val="24"/>
        </w:rPr>
        <w:t xml:space="preserve"> yang </w:t>
      </w:r>
      <w:proofErr w:type="spellStart"/>
      <w:r w:rsidRPr="0000255E">
        <w:rPr>
          <w:sz w:val="24"/>
          <w:szCs w:val="24"/>
        </w:rPr>
        <w:t>akan</w:t>
      </w:r>
      <w:proofErr w:type="spellEnd"/>
      <w:r w:rsidRPr="0000255E">
        <w:rPr>
          <w:sz w:val="24"/>
          <w:szCs w:val="24"/>
        </w:rPr>
        <w:t xml:space="preserve"> </w:t>
      </w:r>
      <w:proofErr w:type="spellStart"/>
      <w:r w:rsidRPr="0000255E">
        <w:rPr>
          <w:sz w:val="24"/>
          <w:szCs w:val="24"/>
        </w:rPr>
        <w:t>digunakan</w:t>
      </w:r>
      <w:proofErr w:type="spellEnd"/>
      <w:r w:rsidRPr="0000255E">
        <w:rPr>
          <w:sz w:val="24"/>
          <w:szCs w:val="24"/>
        </w:rPr>
        <w:t xml:space="preserve"> </w:t>
      </w:r>
      <w:proofErr w:type="spellStart"/>
      <w:r w:rsidRPr="0000255E">
        <w:rPr>
          <w:sz w:val="24"/>
          <w:szCs w:val="24"/>
        </w:rPr>
        <w:t>tergantung</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wujud</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kandungan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yang </w:t>
      </w:r>
      <w:proofErr w:type="spellStart"/>
      <w:r w:rsidRPr="0000255E">
        <w:rPr>
          <w:sz w:val="24"/>
          <w:szCs w:val="24"/>
        </w:rPr>
        <w:t>akan</w:t>
      </w:r>
      <w:proofErr w:type="spellEnd"/>
      <w:r w:rsidRPr="0000255E">
        <w:rPr>
          <w:sz w:val="24"/>
          <w:szCs w:val="24"/>
        </w:rPr>
        <w:t xml:space="preserve"> </w:t>
      </w:r>
      <w:proofErr w:type="spellStart"/>
      <w:r w:rsidRPr="0000255E">
        <w:rPr>
          <w:sz w:val="24"/>
          <w:szCs w:val="24"/>
        </w:rPr>
        <w:t>disari</w:t>
      </w:r>
      <w:proofErr w:type="spellEnd"/>
      <w:r w:rsidRPr="0000255E">
        <w:rPr>
          <w:sz w:val="24"/>
          <w:szCs w:val="24"/>
        </w:rPr>
        <w:t xml:space="preserve">. </w:t>
      </w:r>
      <w:proofErr w:type="spellStart"/>
      <w:r w:rsidRPr="0000255E">
        <w:rPr>
          <w:sz w:val="24"/>
          <w:szCs w:val="24"/>
        </w:rPr>
        <w:t>Selain</w:t>
      </w:r>
      <w:proofErr w:type="spellEnd"/>
      <w:r w:rsidRPr="0000255E">
        <w:rPr>
          <w:sz w:val="24"/>
          <w:szCs w:val="24"/>
        </w:rPr>
        <w:t xml:space="preserve"> </w:t>
      </w:r>
      <w:proofErr w:type="spellStart"/>
      <w:r w:rsidRPr="0000255E">
        <w:rPr>
          <w:sz w:val="24"/>
          <w:szCs w:val="24"/>
        </w:rPr>
        <w:t>itu</w:t>
      </w:r>
      <w:proofErr w:type="spellEnd"/>
      <w:r w:rsidRPr="0000255E">
        <w:rPr>
          <w:sz w:val="24"/>
          <w:szCs w:val="24"/>
        </w:rPr>
        <w:t xml:space="preserve">, </w:t>
      </w:r>
      <w:proofErr w:type="spellStart"/>
      <w:r w:rsidRPr="0000255E">
        <w:rPr>
          <w:sz w:val="24"/>
          <w:szCs w:val="24"/>
        </w:rPr>
        <w:t>pemilihan</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penyarian</w:t>
      </w:r>
      <w:proofErr w:type="spellEnd"/>
      <w:r w:rsidRPr="0000255E">
        <w:rPr>
          <w:sz w:val="24"/>
          <w:szCs w:val="24"/>
        </w:rPr>
        <w:t xml:space="preserve"> </w:t>
      </w:r>
      <w:proofErr w:type="spellStart"/>
      <w:r w:rsidRPr="0000255E">
        <w:rPr>
          <w:sz w:val="24"/>
          <w:szCs w:val="24"/>
        </w:rPr>
        <w:t>disesuaikan</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kepentingan</w:t>
      </w:r>
      <w:proofErr w:type="spellEnd"/>
      <w:r w:rsidRPr="0000255E">
        <w:rPr>
          <w:sz w:val="24"/>
          <w:szCs w:val="24"/>
        </w:rPr>
        <w:t xml:space="preserve"> </w:t>
      </w:r>
      <w:proofErr w:type="spellStart"/>
      <w:r w:rsidRPr="0000255E">
        <w:rPr>
          <w:sz w:val="24"/>
          <w:szCs w:val="24"/>
        </w:rPr>
        <w:t>untuk</w:t>
      </w:r>
      <w:proofErr w:type="spellEnd"/>
      <w:r w:rsidRPr="0000255E">
        <w:rPr>
          <w:sz w:val="24"/>
          <w:szCs w:val="24"/>
        </w:rPr>
        <w:t xml:space="preserve"> </w:t>
      </w:r>
      <w:proofErr w:type="spellStart"/>
      <w:r w:rsidRPr="0000255E">
        <w:rPr>
          <w:sz w:val="24"/>
          <w:szCs w:val="24"/>
        </w:rPr>
        <w:t>memperoleh</w:t>
      </w:r>
      <w:proofErr w:type="spellEnd"/>
      <w:r w:rsidRPr="0000255E">
        <w:rPr>
          <w:sz w:val="24"/>
          <w:szCs w:val="24"/>
        </w:rPr>
        <w:t xml:space="preserve"> </w:t>
      </w:r>
      <w:proofErr w:type="spellStart"/>
      <w:r w:rsidRPr="0000255E">
        <w:rPr>
          <w:sz w:val="24"/>
          <w:szCs w:val="24"/>
        </w:rPr>
        <w:t>kandungan</w:t>
      </w:r>
      <w:proofErr w:type="spellEnd"/>
      <w:r w:rsidRPr="0000255E">
        <w:rPr>
          <w:sz w:val="24"/>
          <w:szCs w:val="24"/>
        </w:rPr>
        <w:t xml:space="preserve"> </w:t>
      </w:r>
      <w:proofErr w:type="spellStart"/>
      <w:r w:rsidRPr="0000255E">
        <w:rPr>
          <w:sz w:val="24"/>
          <w:szCs w:val="24"/>
        </w:rPr>
        <w:t>kimia</w:t>
      </w:r>
      <w:proofErr w:type="spellEnd"/>
      <w:r w:rsidRPr="0000255E">
        <w:rPr>
          <w:sz w:val="24"/>
          <w:szCs w:val="24"/>
        </w:rPr>
        <w:t xml:space="preserve"> yang </w:t>
      </w:r>
      <w:proofErr w:type="spellStart"/>
      <w:r w:rsidRPr="0000255E">
        <w:rPr>
          <w:sz w:val="24"/>
          <w:szCs w:val="24"/>
        </w:rPr>
        <w:t>diinginkan</w:t>
      </w:r>
      <w:proofErr w:type="spellEnd"/>
      <w:r w:rsidRPr="0000255E">
        <w:rPr>
          <w:sz w:val="24"/>
          <w:szCs w:val="24"/>
        </w:rPr>
        <w:t xml:space="preserve"> (</w:t>
      </w:r>
      <w:proofErr w:type="spellStart"/>
      <w:r w:rsidRPr="0000255E">
        <w:rPr>
          <w:sz w:val="24"/>
          <w:szCs w:val="24"/>
        </w:rPr>
        <w:t>Harborne</w:t>
      </w:r>
      <w:proofErr w:type="spellEnd"/>
      <w:r w:rsidRPr="0000255E">
        <w:rPr>
          <w:sz w:val="24"/>
          <w:szCs w:val="24"/>
        </w:rPr>
        <w:t xml:space="preserve">, 1996). </w:t>
      </w:r>
    </w:p>
    <w:p w:rsidR="00CE2009" w:rsidRPr="007503B8" w:rsidRDefault="00CE2009" w:rsidP="00CE2009">
      <w:pPr>
        <w:pStyle w:val="ListParagraph"/>
        <w:numPr>
          <w:ilvl w:val="0"/>
          <w:numId w:val="3"/>
        </w:numPr>
        <w:tabs>
          <w:tab w:val="left" w:pos="284"/>
          <w:tab w:val="left" w:pos="709"/>
          <w:tab w:val="left" w:pos="993"/>
        </w:tabs>
        <w:spacing w:line="360" w:lineRule="auto"/>
        <w:ind w:left="567" w:hanging="283"/>
        <w:contextualSpacing/>
        <w:jc w:val="both"/>
        <w:rPr>
          <w:b/>
          <w:sz w:val="24"/>
          <w:szCs w:val="24"/>
        </w:rPr>
      </w:pPr>
      <w:proofErr w:type="spellStart"/>
      <w:r w:rsidRPr="007503B8">
        <w:rPr>
          <w:b/>
          <w:sz w:val="24"/>
          <w:szCs w:val="24"/>
        </w:rPr>
        <w:t>Maserasi</w:t>
      </w:r>
      <w:proofErr w:type="spellEnd"/>
      <w:r w:rsidRPr="007503B8">
        <w:rPr>
          <w:b/>
          <w:sz w:val="24"/>
          <w:szCs w:val="24"/>
        </w:rPr>
        <w:t xml:space="preserve"> </w:t>
      </w:r>
    </w:p>
    <w:p w:rsidR="00CE2009" w:rsidRPr="0000255E" w:rsidRDefault="00CE2009" w:rsidP="00CE2009">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t>Maserasi</w:t>
      </w:r>
      <w:proofErr w:type="spellEnd"/>
      <w:r w:rsidRPr="0000255E">
        <w:rPr>
          <w:sz w:val="24"/>
          <w:szCs w:val="24"/>
        </w:rPr>
        <w:t xml:space="preserve"> </w:t>
      </w:r>
      <w:proofErr w:type="spellStart"/>
      <w:r w:rsidRPr="0000255E">
        <w:rPr>
          <w:sz w:val="24"/>
          <w:szCs w:val="24"/>
        </w:rPr>
        <w:t>merupakan</w:t>
      </w:r>
      <w:proofErr w:type="spellEnd"/>
      <w:r w:rsidRPr="0000255E">
        <w:rPr>
          <w:sz w:val="24"/>
          <w:szCs w:val="24"/>
        </w:rPr>
        <w:t xml:space="preserve"> proses </w:t>
      </w:r>
      <w:proofErr w:type="spellStart"/>
      <w:r w:rsidRPr="0000255E">
        <w:rPr>
          <w:sz w:val="24"/>
          <w:szCs w:val="24"/>
        </w:rPr>
        <w:t>penyarian</w:t>
      </w:r>
      <w:proofErr w:type="spellEnd"/>
      <w:r w:rsidRPr="0000255E">
        <w:rPr>
          <w:sz w:val="24"/>
          <w:szCs w:val="24"/>
        </w:rPr>
        <w:t xml:space="preserve"> yang paling </w:t>
      </w:r>
      <w:proofErr w:type="spellStart"/>
      <w:r w:rsidRPr="0000255E">
        <w:rPr>
          <w:sz w:val="24"/>
          <w:szCs w:val="24"/>
        </w:rPr>
        <w:t>sederhana</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banyak</w:t>
      </w:r>
      <w:proofErr w:type="spellEnd"/>
      <w:r w:rsidRPr="0000255E">
        <w:rPr>
          <w:sz w:val="24"/>
          <w:szCs w:val="24"/>
        </w:rPr>
        <w:t xml:space="preserve"> </w:t>
      </w:r>
      <w:proofErr w:type="spellStart"/>
      <w:r w:rsidRPr="0000255E">
        <w:rPr>
          <w:sz w:val="24"/>
          <w:szCs w:val="24"/>
        </w:rPr>
        <w:t>digunakan</w:t>
      </w:r>
      <w:proofErr w:type="spellEnd"/>
      <w:r w:rsidRPr="0000255E">
        <w:rPr>
          <w:sz w:val="24"/>
          <w:szCs w:val="24"/>
        </w:rPr>
        <w:t xml:space="preserve">. </w:t>
      </w:r>
      <w:proofErr w:type="spellStart"/>
      <w:r w:rsidRPr="0000255E">
        <w:rPr>
          <w:sz w:val="24"/>
          <w:szCs w:val="24"/>
        </w:rPr>
        <w:t>Maserasi</w:t>
      </w:r>
      <w:proofErr w:type="spellEnd"/>
      <w:r w:rsidRPr="0000255E">
        <w:rPr>
          <w:sz w:val="24"/>
          <w:szCs w:val="24"/>
        </w:rPr>
        <w:t xml:space="preserve"> </w:t>
      </w:r>
      <w:proofErr w:type="spellStart"/>
      <w:r w:rsidRPr="0000255E">
        <w:rPr>
          <w:sz w:val="24"/>
          <w:szCs w:val="24"/>
        </w:rPr>
        <w:t>dilakukan</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cara</w:t>
      </w:r>
      <w:proofErr w:type="spellEnd"/>
      <w:r w:rsidRPr="0000255E">
        <w:rPr>
          <w:sz w:val="24"/>
          <w:szCs w:val="24"/>
        </w:rPr>
        <w:t xml:space="preserve"> </w:t>
      </w:r>
      <w:proofErr w:type="spellStart"/>
      <w:r w:rsidRPr="0000255E">
        <w:rPr>
          <w:sz w:val="24"/>
          <w:szCs w:val="24"/>
        </w:rPr>
        <w:t>merendam</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simplisia</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cairan</w:t>
      </w:r>
      <w:proofErr w:type="spellEnd"/>
      <w:r w:rsidRPr="0000255E">
        <w:rPr>
          <w:sz w:val="24"/>
          <w:szCs w:val="24"/>
        </w:rPr>
        <w:t xml:space="preserve"> </w:t>
      </w:r>
      <w:proofErr w:type="spellStart"/>
      <w:r w:rsidRPr="0000255E">
        <w:rPr>
          <w:sz w:val="24"/>
          <w:szCs w:val="24"/>
        </w:rPr>
        <w:t>penyari</w:t>
      </w:r>
      <w:proofErr w:type="spellEnd"/>
      <w:r w:rsidRPr="0000255E">
        <w:rPr>
          <w:sz w:val="24"/>
          <w:szCs w:val="24"/>
        </w:rPr>
        <w:t xml:space="preserve">. </w:t>
      </w:r>
      <w:proofErr w:type="spellStart"/>
      <w:r w:rsidRPr="0000255E">
        <w:rPr>
          <w:sz w:val="24"/>
          <w:szCs w:val="24"/>
        </w:rPr>
        <w:t>Maserasi</w:t>
      </w:r>
      <w:proofErr w:type="spellEnd"/>
      <w:r w:rsidRPr="0000255E">
        <w:rPr>
          <w:sz w:val="24"/>
          <w:szCs w:val="24"/>
        </w:rPr>
        <w:t xml:space="preserve"> </w:t>
      </w:r>
      <w:proofErr w:type="spellStart"/>
      <w:r w:rsidRPr="0000255E">
        <w:rPr>
          <w:sz w:val="24"/>
          <w:szCs w:val="24"/>
        </w:rPr>
        <w:t>adalah</w:t>
      </w:r>
      <w:proofErr w:type="spellEnd"/>
      <w:r w:rsidRPr="0000255E">
        <w:rPr>
          <w:sz w:val="24"/>
          <w:szCs w:val="24"/>
        </w:rPr>
        <w:t xml:space="preserve"> </w:t>
      </w:r>
      <w:proofErr w:type="spellStart"/>
      <w:r w:rsidRPr="0000255E">
        <w:rPr>
          <w:sz w:val="24"/>
          <w:szCs w:val="24"/>
        </w:rPr>
        <w:t>sedi</w:t>
      </w:r>
      <w:bookmarkStart w:id="0" w:name="_GoBack"/>
      <w:bookmarkEnd w:id="0"/>
      <w:r w:rsidRPr="0000255E">
        <w:rPr>
          <w:sz w:val="24"/>
          <w:szCs w:val="24"/>
        </w:rPr>
        <w:t>aan</w:t>
      </w:r>
      <w:proofErr w:type="spellEnd"/>
      <w:r w:rsidRPr="0000255E">
        <w:rPr>
          <w:sz w:val="24"/>
          <w:szCs w:val="24"/>
        </w:rPr>
        <w:t xml:space="preserve"> </w:t>
      </w:r>
      <w:proofErr w:type="spellStart"/>
      <w:r w:rsidRPr="0000255E">
        <w:rPr>
          <w:sz w:val="24"/>
          <w:szCs w:val="24"/>
        </w:rPr>
        <w:t>cair</w:t>
      </w:r>
      <w:proofErr w:type="spellEnd"/>
      <w:r w:rsidRPr="0000255E">
        <w:rPr>
          <w:sz w:val="24"/>
          <w:szCs w:val="24"/>
        </w:rPr>
        <w:t xml:space="preserve"> yang </w:t>
      </w:r>
      <w:proofErr w:type="spellStart"/>
      <w:r w:rsidRPr="0000255E">
        <w:rPr>
          <w:sz w:val="24"/>
          <w:szCs w:val="24"/>
        </w:rPr>
        <w:t>dibuat</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cara</w:t>
      </w:r>
      <w:proofErr w:type="spellEnd"/>
      <w:r w:rsidRPr="0000255E">
        <w:rPr>
          <w:sz w:val="24"/>
          <w:szCs w:val="24"/>
        </w:rPr>
        <w:t xml:space="preserve"> </w:t>
      </w:r>
      <w:proofErr w:type="spellStart"/>
      <w:r w:rsidRPr="0000255E">
        <w:rPr>
          <w:sz w:val="24"/>
          <w:szCs w:val="24"/>
        </w:rPr>
        <w:t>mengekstraksi</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nabati</w:t>
      </w:r>
      <w:proofErr w:type="spellEnd"/>
      <w:r w:rsidRPr="0000255E">
        <w:rPr>
          <w:sz w:val="24"/>
          <w:szCs w:val="24"/>
        </w:rPr>
        <w:t xml:space="preserve"> yang </w:t>
      </w:r>
      <w:proofErr w:type="spellStart"/>
      <w:r w:rsidRPr="0000255E">
        <w:rPr>
          <w:sz w:val="24"/>
          <w:szCs w:val="24"/>
        </w:rPr>
        <w:t>direndam</w:t>
      </w:r>
      <w:proofErr w:type="spellEnd"/>
      <w:r w:rsidRPr="0000255E">
        <w:rPr>
          <w:sz w:val="24"/>
          <w:szCs w:val="24"/>
        </w:rPr>
        <w:t xml:space="preserve"> </w:t>
      </w:r>
      <w:proofErr w:type="spellStart"/>
      <w:r w:rsidRPr="0000255E">
        <w:rPr>
          <w:sz w:val="24"/>
          <w:szCs w:val="24"/>
        </w:rPr>
        <w:t>menggunakan</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w:t>
      </w:r>
      <w:proofErr w:type="spellStart"/>
      <w:r w:rsidRPr="0000255E">
        <w:rPr>
          <w:sz w:val="24"/>
          <w:szCs w:val="24"/>
        </w:rPr>
        <w:t>bukan</w:t>
      </w:r>
      <w:proofErr w:type="spellEnd"/>
      <w:r w:rsidRPr="0000255E">
        <w:rPr>
          <w:sz w:val="24"/>
          <w:szCs w:val="24"/>
        </w:rPr>
        <w:t xml:space="preserve"> air (</w:t>
      </w:r>
      <w:proofErr w:type="spellStart"/>
      <w:r w:rsidRPr="0000255E">
        <w:rPr>
          <w:sz w:val="24"/>
          <w:szCs w:val="24"/>
        </w:rPr>
        <w:t>pelarut</w:t>
      </w:r>
      <w:proofErr w:type="spellEnd"/>
      <w:r w:rsidRPr="0000255E">
        <w:rPr>
          <w:sz w:val="24"/>
          <w:szCs w:val="24"/>
        </w:rPr>
        <w:t xml:space="preserve"> non polar) </w:t>
      </w:r>
      <w:proofErr w:type="spellStart"/>
      <w:r w:rsidRPr="0000255E">
        <w:rPr>
          <w:sz w:val="24"/>
          <w:szCs w:val="24"/>
        </w:rPr>
        <w:t>selama</w:t>
      </w:r>
      <w:proofErr w:type="spellEnd"/>
      <w:r w:rsidRPr="0000255E">
        <w:rPr>
          <w:sz w:val="24"/>
          <w:szCs w:val="24"/>
        </w:rPr>
        <w:t xml:space="preserve"> </w:t>
      </w:r>
      <w:proofErr w:type="spellStart"/>
      <w:r w:rsidRPr="0000255E">
        <w:rPr>
          <w:sz w:val="24"/>
          <w:szCs w:val="24"/>
        </w:rPr>
        <w:t>periode</w:t>
      </w:r>
      <w:proofErr w:type="spellEnd"/>
      <w:r w:rsidRPr="0000255E">
        <w:rPr>
          <w:sz w:val="24"/>
          <w:szCs w:val="24"/>
        </w:rPr>
        <w:t xml:space="preserve"> </w:t>
      </w:r>
      <w:proofErr w:type="spellStart"/>
      <w:r w:rsidRPr="0000255E">
        <w:rPr>
          <w:sz w:val="24"/>
          <w:szCs w:val="24"/>
        </w:rPr>
        <w:t>waktu</w:t>
      </w:r>
      <w:proofErr w:type="spellEnd"/>
      <w:r w:rsidRPr="0000255E">
        <w:rPr>
          <w:sz w:val="24"/>
          <w:szCs w:val="24"/>
        </w:rPr>
        <w:t xml:space="preserve"> </w:t>
      </w:r>
      <w:proofErr w:type="spellStart"/>
      <w:r w:rsidRPr="0000255E">
        <w:rPr>
          <w:sz w:val="24"/>
          <w:szCs w:val="24"/>
        </w:rPr>
        <w:t>tertentu</w:t>
      </w:r>
      <w:proofErr w:type="spellEnd"/>
      <w:r w:rsidRPr="0000255E">
        <w:rPr>
          <w:sz w:val="24"/>
          <w:szCs w:val="24"/>
        </w:rPr>
        <w:t xml:space="preserve"> </w:t>
      </w:r>
      <w:proofErr w:type="spellStart"/>
      <w:r w:rsidRPr="0000255E">
        <w:rPr>
          <w:sz w:val="24"/>
          <w:szCs w:val="24"/>
        </w:rPr>
        <w:t>sesuai</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aturan</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buku</w:t>
      </w:r>
      <w:proofErr w:type="spellEnd"/>
      <w:r w:rsidRPr="0000255E">
        <w:rPr>
          <w:sz w:val="24"/>
          <w:szCs w:val="24"/>
        </w:rPr>
        <w:t xml:space="preserve"> </w:t>
      </w:r>
      <w:proofErr w:type="spellStart"/>
      <w:r w:rsidRPr="0000255E">
        <w:rPr>
          <w:sz w:val="24"/>
          <w:szCs w:val="24"/>
        </w:rPr>
        <w:t>resmi</w:t>
      </w:r>
      <w:proofErr w:type="spellEnd"/>
      <w:r w:rsidRPr="0000255E">
        <w:rPr>
          <w:sz w:val="24"/>
          <w:szCs w:val="24"/>
        </w:rPr>
        <w:t xml:space="preserve"> </w:t>
      </w:r>
      <w:proofErr w:type="spellStart"/>
      <w:r w:rsidRPr="0000255E">
        <w:rPr>
          <w:sz w:val="24"/>
          <w:szCs w:val="24"/>
        </w:rPr>
        <w:t>kefarmasian</w:t>
      </w:r>
      <w:proofErr w:type="spellEnd"/>
      <w:r w:rsidRPr="0000255E">
        <w:rPr>
          <w:sz w:val="24"/>
          <w:szCs w:val="24"/>
        </w:rPr>
        <w:t xml:space="preserve">. </w:t>
      </w:r>
      <w:proofErr w:type="spellStart"/>
      <w:r w:rsidRPr="0000255E">
        <w:rPr>
          <w:sz w:val="24"/>
          <w:szCs w:val="24"/>
        </w:rPr>
        <w:t>Maserasi</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disertai</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pengadukan</w:t>
      </w:r>
      <w:proofErr w:type="spellEnd"/>
      <w:r w:rsidRPr="0000255E">
        <w:rPr>
          <w:sz w:val="24"/>
          <w:szCs w:val="24"/>
        </w:rPr>
        <w:t xml:space="preserve"> </w:t>
      </w:r>
      <w:proofErr w:type="spellStart"/>
      <w:r w:rsidRPr="0000255E">
        <w:rPr>
          <w:sz w:val="24"/>
          <w:szCs w:val="24"/>
        </w:rPr>
        <w:t>pada</w:t>
      </w:r>
      <w:proofErr w:type="spellEnd"/>
      <w:r w:rsidRPr="0000255E">
        <w:rPr>
          <w:sz w:val="24"/>
          <w:szCs w:val="24"/>
        </w:rPr>
        <w:t xml:space="preserve"> </w:t>
      </w:r>
      <w:proofErr w:type="spellStart"/>
      <w:r w:rsidRPr="0000255E">
        <w:rPr>
          <w:sz w:val="24"/>
          <w:szCs w:val="24"/>
        </w:rPr>
        <w:t>temperatur</w:t>
      </w:r>
      <w:proofErr w:type="spellEnd"/>
      <w:r w:rsidRPr="0000255E">
        <w:rPr>
          <w:sz w:val="24"/>
          <w:szCs w:val="24"/>
        </w:rPr>
        <w:t xml:space="preserve"> </w:t>
      </w:r>
      <w:proofErr w:type="spellStart"/>
      <w:r w:rsidRPr="0000255E">
        <w:rPr>
          <w:sz w:val="24"/>
          <w:szCs w:val="24"/>
        </w:rPr>
        <w:t>ruang</w:t>
      </w:r>
      <w:proofErr w:type="spellEnd"/>
      <w:r w:rsidRPr="0000255E">
        <w:rPr>
          <w:sz w:val="24"/>
          <w:szCs w:val="24"/>
        </w:rPr>
        <w:t xml:space="preserve"> (</w:t>
      </w:r>
      <w:proofErr w:type="spellStart"/>
      <w:r w:rsidRPr="0000255E">
        <w:rPr>
          <w:sz w:val="24"/>
          <w:szCs w:val="24"/>
        </w:rPr>
        <w:t>kamar</w:t>
      </w:r>
      <w:proofErr w:type="spellEnd"/>
      <w:r w:rsidRPr="0000255E">
        <w:rPr>
          <w:sz w:val="24"/>
          <w:szCs w:val="24"/>
        </w:rPr>
        <w:t xml:space="preserve">). </w:t>
      </w:r>
      <w:proofErr w:type="spellStart"/>
      <w:r w:rsidRPr="0000255E">
        <w:rPr>
          <w:sz w:val="24"/>
          <w:szCs w:val="24"/>
        </w:rPr>
        <w:t>Metode</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memiliki</w:t>
      </w:r>
      <w:proofErr w:type="spellEnd"/>
      <w:r w:rsidRPr="0000255E">
        <w:rPr>
          <w:sz w:val="24"/>
          <w:szCs w:val="24"/>
        </w:rPr>
        <w:t xml:space="preserve"> </w:t>
      </w:r>
      <w:proofErr w:type="spellStart"/>
      <w:r w:rsidRPr="0000255E">
        <w:rPr>
          <w:sz w:val="24"/>
          <w:szCs w:val="24"/>
        </w:rPr>
        <w:t>keuntungan</w:t>
      </w:r>
      <w:proofErr w:type="spellEnd"/>
      <w:r w:rsidRPr="0000255E">
        <w:rPr>
          <w:sz w:val="24"/>
          <w:szCs w:val="24"/>
        </w:rPr>
        <w:t xml:space="preserve"> </w:t>
      </w:r>
      <w:proofErr w:type="spellStart"/>
      <w:r w:rsidRPr="0000255E">
        <w:rPr>
          <w:sz w:val="24"/>
          <w:szCs w:val="24"/>
        </w:rPr>
        <w:t>yaitu</w:t>
      </w:r>
      <w:proofErr w:type="spellEnd"/>
      <w:r w:rsidRPr="0000255E">
        <w:rPr>
          <w:sz w:val="24"/>
          <w:szCs w:val="24"/>
        </w:rPr>
        <w:t xml:space="preserve"> </w:t>
      </w:r>
      <w:proofErr w:type="spellStart"/>
      <w:r w:rsidRPr="0000255E">
        <w:rPr>
          <w:sz w:val="24"/>
          <w:szCs w:val="24"/>
        </w:rPr>
        <w:t>cara</w:t>
      </w:r>
      <w:proofErr w:type="spellEnd"/>
      <w:r w:rsidRPr="0000255E">
        <w:rPr>
          <w:sz w:val="24"/>
          <w:szCs w:val="24"/>
        </w:rPr>
        <w:t xml:space="preserve"> </w:t>
      </w:r>
      <w:proofErr w:type="spellStart"/>
      <w:r w:rsidRPr="0000255E">
        <w:rPr>
          <w:sz w:val="24"/>
          <w:szCs w:val="24"/>
        </w:rPr>
        <w:t>pengerjaannya</w:t>
      </w:r>
      <w:proofErr w:type="spellEnd"/>
      <w:r w:rsidRPr="0000255E">
        <w:rPr>
          <w:sz w:val="24"/>
          <w:szCs w:val="24"/>
        </w:rPr>
        <w:t xml:space="preserve"> yang </w:t>
      </w:r>
      <w:proofErr w:type="spellStart"/>
      <w:r w:rsidRPr="0000255E">
        <w:rPr>
          <w:sz w:val="24"/>
          <w:szCs w:val="24"/>
        </w:rPr>
        <w:t>lebih</w:t>
      </w:r>
      <w:proofErr w:type="spellEnd"/>
      <w:r w:rsidRPr="0000255E">
        <w:rPr>
          <w:sz w:val="24"/>
          <w:szCs w:val="24"/>
        </w:rPr>
        <w:t xml:space="preserve"> </w:t>
      </w:r>
      <w:proofErr w:type="spellStart"/>
      <w:r w:rsidRPr="0000255E">
        <w:rPr>
          <w:sz w:val="24"/>
          <w:szCs w:val="24"/>
        </w:rPr>
        <w:t>mudah</w:t>
      </w:r>
      <w:proofErr w:type="spellEnd"/>
      <w:r w:rsidRPr="0000255E">
        <w:rPr>
          <w:sz w:val="24"/>
          <w:szCs w:val="24"/>
        </w:rPr>
        <w:t xml:space="preserve">, </w:t>
      </w:r>
      <w:proofErr w:type="spellStart"/>
      <w:r w:rsidRPr="0000255E">
        <w:rPr>
          <w:sz w:val="24"/>
          <w:szCs w:val="24"/>
        </w:rPr>
        <w:t>alat-alat</w:t>
      </w:r>
      <w:proofErr w:type="spellEnd"/>
      <w:r w:rsidRPr="0000255E">
        <w:rPr>
          <w:sz w:val="24"/>
          <w:szCs w:val="24"/>
        </w:rPr>
        <w:t xml:space="preserve"> yang </w:t>
      </w:r>
      <w:proofErr w:type="spellStart"/>
      <w:r w:rsidRPr="0000255E">
        <w:rPr>
          <w:sz w:val="24"/>
          <w:szCs w:val="24"/>
        </w:rPr>
        <w:t>digunakan</w:t>
      </w:r>
      <w:proofErr w:type="spellEnd"/>
      <w:r w:rsidRPr="0000255E">
        <w:rPr>
          <w:sz w:val="24"/>
          <w:szCs w:val="24"/>
        </w:rPr>
        <w:t xml:space="preserve"> </w:t>
      </w:r>
      <w:proofErr w:type="spellStart"/>
      <w:r w:rsidRPr="0000255E">
        <w:rPr>
          <w:sz w:val="24"/>
          <w:szCs w:val="24"/>
        </w:rPr>
        <w:t>sederhana</w:t>
      </w:r>
      <w:proofErr w:type="spellEnd"/>
      <w:r w:rsidRPr="0000255E">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cocok</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bahan</w:t>
      </w:r>
      <w:proofErr w:type="spellEnd"/>
      <w:r>
        <w:rPr>
          <w:sz w:val="24"/>
          <w:szCs w:val="24"/>
        </w:rPr>
        <w:t xml:space="preserve"> yang </w:t>
      </w:r>
      <w:proofErr w:type="spellStart"/>
      <w:r>
        <w:rPr>
          <w:sz w:val="24"/>
          <w:szCs w:val="24"/>
        </w:rPr>
        <w:t>tidak</w:t>
      </w:r>
      <w:proofErr w:type="spellEnd"/>
      <w:r w:rsidRPr="0000255E">
        <w:rPr>
          <w:sz w:val="24"/>
          <w:szCs w:val="24"/>
        </w:rPr>
        <w:t xml:space="preserve"> </w:t>
      </w:r>
      <w:proofErr w:type="spellStart"/>
      <w:r w:rsidRPr="0000255E">
        <w:rPr>
          <w:sz w:val="24"/>
          <w:szCs w:val="24"/>
        </w:rPr>
        <w:t>tahan</w:t>
      </w:r>
      <w:proofErr w:type="spellEnd"/>
      <w:r w:rsidRPr="0000255E">
        <w:rPr>
          <w:sz w:val="24"/>
          <w:szCs w:val="24"/>
        </w:rPr>
        <w:t xml:space="preserve"> </w:t>
      </w:r>
      <w:proofErr w:type="spellStart"/>
      <w:r w:rsidRPr="0000255E">
        <w:rPr>
          <w:sz w:val="24"/>
          <w:szCs w:val="24"/>
        </w:rPr>
        <w:t>pemanasan</w:t>
      </w:r>
      <w:proofErr w:type="spellEnd"/>
      <w:r w:rsidRPr="0000255E">
        <w:rPr>
          <w:sz w:val="24"/>
          <w:szCs w:val="24"/>
        </w:rPr>
        <w:t xml:space="preserve"> (</w:t>
      </w:r>
      <w:proofErr w:type="spellStart"/>
      <w:r w:rsidRPr="0000255E">
        <w:rPr>
          <w:sz w:val="24"/>
          <w:szCs w:val="24"/>
        </w:rPr>
        <w:t>Departemen</w:t>
      </w:r>
      <w:proofErr w:type="spellEnd"/>
      <w:r w:rsidRPr="0000255E">
        <w:rPr>
          <w:sz w:val="24"/>
          <w:szCs w:val="24"/>
        </w:rPr>
        <w:t xml:space="preserve"> </w:t>
      </w:r>
      <w:proofErr w:type="spellStart"/>
      <w:r w:rsidRPr="0000255E">
        <w:rPr>
          <w:sz w:val="24"/>
          <w:szCs w:val="24"/>
        </w:rPr>
        <w:t>Kesehatan</w:t>
      </w:r>
      <w:proofErr w:type="spellEnd"/>
      <w:r w:rsidRPr="0000255E">
        <w:rPr>
          <w:sz w:val="24"/>
          <w:szCs w:val="24"/>
        </w:rPr>
        <w:t xml:space="preserve"> RI, 1986). </w:t>
      </w:r>
    </w:p>
    <w:p w:rsidR="00CE2009" w:rsidRPr="007503B8" w:rsidRDefault="00CE2009" w:rsidP="00CE2009">
      <w:pPr>
        <w:pStyle w:val="ListParagraph"/>
        <w:numPr>
          <w:ilvl w:val="0"/>
          <w:numId w:val="3"/>
        </w:numPr>
        <w:tabs>
          <w:tab w:val="left" w:pos="284"/>
          <w:tab w:val="left" w:pos="709"/>
          <w:tab w:val="left" w:pos="993"/>
        </w:tabs>
        <w:spacing w:line="360" w:lineRule="auto"/>
        <w:ind w:left="567" w:hanging="283"/>
        <w:contextualSpacing/>
        <w:jc w:val="both"/>
        <w:rPr>
          <w:b/>
          <w:sz w:val="24"/>
          <w:szCs w:val="24"/>
        </w:rPr>
      </w:pPr>
      <w:proofErr w:type="spellStart"/>
      <w:r w:rsidRPr="007503B8">
        <w:rPr>
          <w:b/>
          <w:sz w:val="24"/>
          <w:szCs w:val="24"/>
        </w:rPr>
        <w:t>Perkolasi</w:t>
      </w:r>
      <w:proofErr w:type="spellEnd"/>
    </w:p>
    <w:p w:rsidR="00CE2009" w:rsidRPr="0000255E" w:rsidRDefault="00CE2009" w:rsidP="00CE2009">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t>Perkolasi</w:t>
      </w:r>
      <w:proofErr w:type="spellEnd"/>
      <w:r w:rsidRPr="0000255E">
        <w:rPr>
          <w:sz w:val="24"/>
          <w:szCs w:val="24"/>
        </w:rPr>
        <w:t xml:space="preserve"> </w:t>
      </w:r>
      <w:proofErr w:type="spellStart"/>
      <w:r w:rsidRPr="0000255E">
        <w:rPr>
          <w:sz w:val="24"/>
          <w:szCs w:val="24"/>
        </w:rPr>
        <w:t>merupakan</w:t>
      </w:r>
      <w:proofErr w:type="spellEnd"/>
      <w:r w:rsidRPr="0000255E">
        <w:rPr>
          <w:sz w:val="24"/>
          <w:szCs w:val="24"/>
        </w:rPr>
        <w:t xml:space="preserve"> proses </w:t>
      </w:r>
      <w:proofErr w:type="spellStart"/>
      <w:r w:rsidRPr="0000255E">
        <w:rPr>
          <w:sz w:val="24"/>
          <w:szCs w:val="24"/>
        </w:rPr>
        <w:t>penyarian</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simplisia</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yang </w:t>
      </w:r>
      <w:proofErr w:type="spellStart"/>
      <w:r w:rsidRPr="0000255E">
        <w:rPr>
          <w:sz w:val="24"/>
          <w:szCs w:val="24"/>
        </w:rPr>
        <w:t>cocok</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melewatkan</w:t>
      </w:r>
      <w:proofErr w:type="spellEnd"/>
      <w:r w:rsidRPr="0000255E">
        <w:rPr>
          <w:sz w:val="24"/>
          <w:szCs w:val="24"/>
        </w:rPr>
        <w:t xml:space="preserve"> </w:t>
      </w:r>
      <w:proofErr w:type="spellStart"/>
      <w:r w:rsidRPr="0000255E">
        <w:rPr>
          <w:sz w:val="24"/>
          <w:szCs w:val="24"/>
        </w:rPr>
        <w:t>secara</w:t>
      </w:r>
      <w:proofErr w:type="spellEnd"/>
      <w:r w:rsidRPr="0000255E">
        <w:rPr>
          <w:sz w:val="24"/>
          <w:szCs w:val="24"/>
        </w:rPr>
        <w:t xml:space="preserve"> </w:t>
      </w:r>
      <w:proofErr w:type="spellStart"/>
      <w:r w:rsidRPr="0000255E">
        <w:rPr>
          <w:sz w:val="24"/>
          <w:szCs w:val="24"/>
        </w:rPr>
        <w:t>perlahan-lahan</w:t>
      </w:r>
      <w:proofErr w:type="spellEnd"/>
      <w:r w:rsidRPr="0000255E">
        <w:rPr>
          <w:sz w:val="24"/>
          <w:szCs w:val="24"/>
        </w:rPr>
        <w:t xml:space="preserve"> </w:t>
      </w:r>
      <w:proofErr w:type="spellStart"/>
      <w:r w:rsidRPr="0000255E">
        <w:rPr>
          <w:sz w:val="24"/>
          <w:szCs w:val="24"/>
        </w:rPr>
        <w:t>melewati</w:t>
      </w:r>
      <w:proofErr w:type="spellEnd"/>
      <w:r w:rsidRPr="0000255E">
        <w:rPr>
          <w:sz w:val="24"/>
          <w:szCs w:val="24"/>
        </w:rPr>
        <w:t xml:space="preserve"> </w:t>
      </w:r>
      <w:proofErr w:type="spellStart"/>
      <w:r w:rsidRPr="0000255E">
        <w:rPr>
          <w:sz w:val="24"/>
          <w:szCs w:val="24"/>
        </w:rPr>
        <w:t>suatu</w:t>
      </w:r>
      <w:proofErr w:type="spellEnd"/>
      <w:r w:rsidRPr="0000255E">
        <w:rPr>
          <w:sz w:val="24"/>
          <w:szCs w:val="24"/>
        </w:rPr>
        <w:t xml:space="preserve"> </w:t>
      </w:r>
      <w:proofErr w:type="spellStart"/>
      <w:r w:rsidRPr="0000255E">
        <w:rPr>
          <w:sz w:val="24"/>
          <w:szCs w:val="24"/>
        </w:rPr>
        <w:t>kolom</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si</w:t>
      </w:r>
      <w:r>
        <w:rPr>
          <w:sz w:val="24"/>
          <w:szCs w:val="24"/>
        </w:rPr>
        <w:t>mplisia</w:t>
      </w:r>
      <w:proofErr w:type="spellEnd"/>
      <w:r>
        <w:rPr>
          <w:sz w:val="24"/>
          <w:szCs w:val="24"/>
        </w:rPr>
        <w:t xml:space="preserve"> </w:t>
      </w:r>
      <w:proofErr w:type="spellStart"/>
      <w:r>
        <w:rPr>
          <w:sz w:val="24"/>
          <w:szCs w:val="24"/>
        </w:rPr>
        <w:t>dimasukkan</w:t>
      </w:r>
      <w:proofErr w:type="spellEnd"/>
      <w:r>
        <w:rPr>
          <w:sz w:val="24"/>
          <w:szCs w:val="24"/>
        </w:rPr>
        <w:t xml:space="preserve"> </w:t>
      </w:r>
      <w:proofErr w:type="spellStart"/>
      <w:r>
        <w:rPr>
          <w:sz w:val="24"/>
          <w:szCs w:val="24"/>
        </w:rPr>
        <w:t>ke</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perk</w:t>
      </w:r>
      <w:r w:rsidRPr="0000255E">
        <w:rPr>
          <w:sz w:val="24"/>
          <w:szCs w:val="24"/>
        </w:rPr>
        <w:t>olator</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cara</w:t>
      </w:r>
      <w:proofErr w:type="spellEnd"/>
      <w:r w:rsidRPr="0000255E">
        <w:rPr>
          <w:sz w:val="24"/>
          <w:szCs w:val="24"/>
        </w:rPr>
        <w:t xml:space="preserve"> </w:t>
      </w:r>
      <w:proofErr w:type="spellStart"/>
      <w:r w:rsidRPr="0000255E">
        <w:rPr>
          <w:sz w:val="24"/>
          <w:szCs w:val="24"/>
        </w:rPr>
        <w:t>mengalirkan</w:t>
      </w:r>
      <w:proofErr w:type="spellEnd"/>
      <w:r w:rsidRPr="0000255E">
        <w:rPr>
          <w:sz w:val="24"/>
          <w:szCs w:val="24"/>
        </w:rPr>
        <w:t xml:space="preserve"> </w:t>
      </w:r>
      <w:proofErr w:type="spellStart"/>
      <w:r w:rsidRPr="0000255E">
        <w:rPr>
          <w:sz w:val="24"/>
          <w:szCs w:val="24"/>
        </w:rPr>
        <w:t>cairan</w:t>
      </w:r>
      <w:proofErr w:type="spellEnd"/>
      <w:r w:rsidRPr="0000255E">
        <w:rPr>
          <w:sz w:val="24"/>
          <w:szCs w:val="24"/>
        </w:rPr>
        <w:t xml:space="preserve"> </w:t>
      </w:r>
      <w:proofErr w:type="spellStart"/>
      <w:r w:rsidRPr="0000255E">
        <w:rPr>
          <w:sz w:val="24"/>
          <w:szCs w:val="24"/>
        </w:rPr>
        <w:t>melalui</w:t>
      </w:r>
      <w:proofErr w:type="spellEnd"/>
      <w:r w:rsidRPr="0000255E">
        <w:rPr>
          <w:sz w:val="24"/>
          <w:szCs w:val="24"/>
        </w:rPr>
        <w:t xml:space="preserve"> </w:t>
      </w:r>
      <w:proofErr w:type="spellStart"/>
      <w:r w:rsidRPr="0000255E">
        <w:rPr>
          <w:sz w:val="24"/>
          <w:szCs w:val="24"/>
        </w:rPr>
        <w:t>kolom</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atas</w:t>
      </w:r>
      <w:proofErr w:type="spellEnd"/>
      <w:r w:rsidRPr="0000255E">
        <w:rPr>
          <w:sz w:val="24"/>
          <w:szCs w:val="24"/>
        </w:rPr>
        <w:t xml:space="preserve"> </w:t>
      </w:r>
      <w:proofErr w:type="spellStart"/>
      <w:r w:rsidRPr="0000255E">
        <w:rPr>
          <w:sz w:val="24"/>
          <w:szCs w:val="24"/>
        </w:rPr>
        <w:t>ke</w:t>
      </w:r>
      <w:proofErr w:type="spellEnd"/>
      <w:r w:rsidRPr="0000255E">
        <w:rPr>
          <w:sz w:val="24"/>
          <w:szCs w:val="24"/>
        </w:rPr>
        <w:t xml:space="preserve"> </w:t>
      </w:r>
      <w:proofErr w:type="spellStart"/>
      <w:r w:rsidRPr="0000255E">
        <w:rPr>
          <w:sz w:val="24"/>
          <w:szCs w:val="24"/>
        </w:rPr>
        <w:t>bawah</w:t>
      </w:r>
      <w:proofErr w:type="spellEnd"/>
      <w:r w:rsidRPr="0000255E">
        <w:rPr>
          <w:sz w:val="24"/>
          <w:szCs w:val="24"/>
        </w:rPr>
        <w:t xml:space="preserve"> </w:t>
      </w:r>
      <w:proofErr w:type="spellStart"/>
      <w:r w:rsidRPr="0000255E">
        <w:rPr>
          <w:sz w:val="24"/>
          <w:szCs w:val="24"/>
        </w:rPr>
        <w:t>melalui</w:t>
      </w:r>
      <w:proofErr w:type="spellEnd"/>
      <w:r w:rsidRPr="0000255E">
        <w:rPr>
          <w:sz w:val="24"/>
          <w:szCs w:val="24"/>
        </w:rPr>
        <w:t xml:space="preserve"> </w:t>
      </w:r>
      <w:proofErr w:type="spellStart"/>
      <w:r w:rsidRPr="0000255E">
        <w:rPr>
          <w:sz w:val="24"/>
          <w:szCs w:val="24"/>
        </w:rPr>
        <w:t>celah</w:t>
      </w:r>
      <w:proofErr w:type="spellEnd"/>
      <w:r w:rsidRPr="0000255E">
        <w:rPr>
          <w:sz w:val="24"/>
          <w:szCs w:val="24"/>
        </w:rPr>
        <w:t xml:space="preserve"> </w:t>
      </w:r>
      <w:proofErr w:type="spellStart"/>
      <w:r w:rsidRPr="0000255E">
        <w:rPr>
          <w:sz w:val="24"/>
          <w:szCs w:val="24"/>
        </w:rPr>
        <w:t>untuk</w:t>
      </w:r>
      <w:proofErr w:type="spellEnd"/>
      <w:r w:rsidRPr="0000255E">
        <w:rPr>
          <w:sz w:val="24"/>
          <w:szCs w:val="24"/>
        </w:rPr>
        <w:t xml:space="preserve"> </w:t>
      </w:r>
      <w:proofErr w:type="spellStart"/>
      <w:r w:rsidRPr="0000255E">
        <w:rPr>
          <w:sz w:val="24"/>
          <w:szCs w:val="24"/>
        </w:rPr>
        <w:t>keluar</w:t>
      </w:r>
      <w:proofErr w:type="spellEnd"/>
      <w:r w:rsidRPr="0000255E">
        <w:rPr>
          <w:sz w:val="24"/>
          <w:szCs w:val="24"/>
        </w:rPr>
        <w:t xml:space="preserve"> </w:t>
      </w:r>
      <w:proofErr w:type="spellStart"/>
      <w:r w:rsidRPr="0000255E">
        <w:rPr>
          <w:sz w:val="24"/>
          <w:szCs w:val="24"/>
        </w:rPr>
        <w:t>ditarik</w:t>
      </w:r>
      <w:proofErr w:type="spellEnd"/>
      <w:r w:rsidRPr="0000255E">
        <w:rPr>
          <w:sz w:val="24"/>
          <w:szCs w:val="24"/>
        </w:rPr>
        <w:t xml:space="preserve"> </w:t>
      </w:r>
      <w:proofErr w:type="spellStart"/>
      <w:r w:rsidRPr="0000255E">
        <w:rPr>
          <w:sz w:val="24"/>
          <w:szCs w:val="24"/>
        </w:rPr>
        <w:t>oleh</w:t>
      </w:r>
      <w:proofErr w:type="spellEnd"/>
      <w:r w:rsidRPr="0000255E">
        <w:rPr>
          <w:sz w:val="24"/>
          <w:szCs w:val="24"/>
        </w:rPr>
        <w:t xml:space="preserve"> </w:t>
      </w:r>
      <w:proofErr w:type="spellStart"/>
      <w:smartTag w:uri="urn:schemas-microsoft-com:office:smarttags" w:element="place">
        <w:smartTag w:uri="urn:schemas-microsoft-com:office:smarttags" w:element="City">
          <w:r w:rsidRPr="0000255E">
            <w:rPr>
              <w:sz w:val="24"/>
              <w:szCs w:val="24"/>
            </w:rPr>
            <w:t>gaya</w:t>
          </w:r>
        </w:smartTag>
      </w:smartTag>
      <w:proofErr w:type="spellEnd"/>
      <w:r w:rsidRPr="0000255E">
        <w:rPr>
          <w:sz w:val="24"/>
          <w:szCs w:val="24"/>
        </w:rPr>
        <w:t xml:space="preserve"> </w:t>
      </w:r>
      <w:proofErr w:type="spellStart"/>
      <w:r w:rsidRPr="0000255E">
        <w:rPr>
          <w:sz w:val="24"/>
          <w:szCs w:val="24"/>
        </w:rPr>
        <w:t>berat</w:t>
      </w:r>
      <w:proofErr w:type="spellEnd"/>
      <w:r w:rsidRPr="0000255E">
        <w:rPr>
          <w:sz w:val="24"/>
          <w:szCs w:val="24"/>
        </w:rPr>
        <w:t xml:space="preserve"> </w:t>
      </w:r>
      <w:proofErr w:type="spellStart"/>
      <w:r w:rsidRPr="0000255E">
        <w:rPr>
          <w:sz w:val="24"/>
          <w:szCs w:val="24"/>
        </w:rPr>
        <w:t>seberat</w:t>
      </w:r>
      <w:proofErr w:type="spellEnd"/>
      <w:r w:rsidRPr="0000255E">
        <w:rPr>
          <w:sz w:val="24"/>
          <w:szCs w:val="24"/>
        </w:rPr>
        <w:t xml:space="preserve"> </w:t>
      </w:r>
      <w:proofErr w:type="spellStart"/>
      <w:r w:rsidRPr="0000255E">
        <w:rPr>
          <w:sz w:val="24"/>
          <w:szCs w:val="24"/>
        </w:rPr>
        <w:t>cairan</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kolom</w:t>
      </w:r>
      <w:proofErr w:type="spellEnd"/>
      <w:r w:rsidRPr="0000255E">
        <w:rPr>
          <w:sz w:val="24"/>
          <w:szCs w:val="24"/>
        </w:rPr>
        <w:t xml:space="preserve">. </w:t>
      </w:r>
      <w:proofErr w:type="spellStart"/>
      <w:r w:rsidRPr="0000255E">
        <w:rPr>
          <w:sz w:val="24"/>
          <w:szCs w:val="24"/>
        </w:rPr>
        <w:t>Pembaharuan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w:t>
      </w:r>
      <w:proofErr w:type="spellStart"/>
      <w:r w:rsidRPr="0000255E">
        <w:rPr>
          <w:sz w:val="24"/>
          <w:szCs w:val="24"/>
        </w:rPr>
        <w:t>secara</w:t>
      </w:r>
      <w:proofErr w:type="spellEnd"/>
      <w:r w:rsidRPr="0000255E">
        <w:rPr>
          <w:sz w:val="24"/>
          <w:szCs w:val="24"/>
        </w:rPr>
        <w:t xml:space="preserve"> </w:t>
      </w:r>
      <w:proofErr w:type="spellStart"/>
      <w:r w:rsidRPr="0000255E">
        <w:rPr>
          <w:sz w:val="24"/>
          <w:szCs w:val="24"/>
        </w:rPr>
        <w:t>terus-menerus</w:t>
      </w:r>
      <w:proofErr w:type="spellEnd"/>
      <w:r w:rsidRPr="0000255E">
        <w:rPr>
          <w:sz w:val="24"/>
          <w:szCs w:val="24"/>
        </w:rPr>
        <w:t xml:space="preserve">, </w:t>
      </w:r>
      <w:proofErr w:type="spellStart"/>
      <w:r w:rsidRPr="0000255E">
        <w:rPr>
          <w:sz w:val="24"/>
          <w:szCs w:val="24"/>
        </w:rPr>
        <w:t>sehingga</w:t>
      </w:r>
      <w:proofErr w:type="spellEnd"/>
      <w:r w:rsidRPr="0000255E">
        <w:rPr>
          <w:sz w:val="24"/>
          <w:szCs w:val="24"/>
        </w:rPr>
        <w:t xml:space="preserve"> </w:t>
      </w:r>
      <w:proofErr w:type="spellStart"/>
      <w:r w:rsidRPr="0000255E">
        <w:rPr>
          <w:sz w:val="24"/>
          <w:szCs w:val="24"/>
        </w:rPr>
        <w:t>memungkinkan</w:t>
      </w:r>
      <w:proofErr w:type="spellEnd"/>
      <w:r w:rsidRPr="0000255E">
        <w:rPr>
          <w:sz w:val="24"/>
          <w:szCs w:val="24"/>
        </w:rPr>
        <w:t xml:space="preserve"> </w:t>
      </w:r>
      <w:proofErr w:type="spellStart"/>
      <w:r w:rsidRPr="0000255E">
        <w:rPr>
          <w:sz w:val="24"/>
          <w:szCs w:val="24"/>
        </w:rPr>
        <w:t>berlangsungnya</w:t>
      </w:r>
      <w:proofErr w:type="spellEnd"/>
      <w:r w:rsidRPr="0000255E">
        <w:rPr>
          <w:sz w:val="24"/>
          <w:szCs w:val="24"/>
        </w:rPr>
        <w:t xml:space="preserve"> </w:t>
      </w:r>
      <w:proofErr w:type="spellStart"/>
      <w:r w:rsidRPr="0000255E">
        <w:rPr>
          <w:sz w:val="24"/>
          <w:szCs w:val="24"/>
        </w:rPr>
        <w:t>maserasi</w:t>
      </w:r>
      <w:proofErr w:type="spellEnd"/>
      <w:r w:rsidRPr="0000255E">
        <w:rPr>
          <w:sz w:val="24"/>
          <w:szCs w:val="24"/>
        </w:rPr>
        <w:t xml:space="preserve"> </w:t>
      </w:r>
      <w:proofErr w:type="spellStart"/>
      <w:r w:rsidRPr="0000255E">
        <w:rPr>
          <w:sz w:val="24"/>
          <w:szCs w:val="24"/>
        </w:rPr>
        <w:t>bertingkat</w:t>
      </w:r>
      <w:proofErr w:type="spellEnd"/>
      <w:r>
        <w:rPr>
          <w:sz w:val="24"/>
          <w:szCs w:val="24"/>
        </w:rPr>
        <w:t xml:space="preserve">. </w:t>
      </w:r>
      <w:proofErr w:type="spellStart"/>
      <w:r>
        <w:rPr>
          <w:sz w:val="24"/>
          <w:szCs w:val="24"/>
        </w:rPr>
        <w:t>Kekurangan</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metode</w:t>
      </w:r>
      <w:proofErr w:type="spellEnd"/>
      <w:r>
        <w:rPr>
          <w:sz w:val="24"/>
          <w:szCs w:val="24"/>
        </w:rPr>
        <w:t xml:space="preserve"> </w:t>
      </w:r>
      <w:proofErr w:type="spellStart"/>
      <w:r>
        <w:rPr>
          <w:sz w:val="24"/>
          <w:szCs w:val="24"/>
        </w:rPr>
        <w:t>ini</w:t>
      </w:r>
      <w:proofErr w:type="spellEnd"/>
      <w:r>
        <w:rPr>
          <w:sz w:val="24"/>
          <w:szCs w:val="24"/>
        </w:rPr>
        <w:t xml:space="preserve"> </w:t>
      </w:r>
      <w:proofErr w:type="spellStart"/>
      <w:r>
        <w:rPr>
          <w:sz w:val="24"/>
          <w:szCs w:val="24"/>
        </w:rPr>
        <w:t>adalah</w:t>
      </w:r>
      <w:proofErr w:type="spellEnd"/>
      <w:r>
        <w:rPr>
          <w:sz w:val="24"/>
          <w:szCs w:val="24"/>
        </w:rPr>
        <w:t xml:space="preserve"> </w:t>
      </w:r>
      <w:proofErr w:type="spellStart"/>
      <w:r>
        <w:rPr>
          <w:sz w:val="24"/>
          <w:szCs w:val="24"/>
        </w:rPr>
        <w:t>tidak</w:t>
      </w:r>
      <w:proofErr w:type="spellEnd"/>
      <w:r>
        <w:rPr>
          <w:sz w:val="24"/>
          <w:szCs w:val="24"/>
        </w:rPr>
        <w:t xml:space="preserve"> </w:t>
      </w:r>
      <w:proofErr w:type="spellStart"/>
      <w:r>
        <w:rPr>
          <w:sz w:val="24"/>
          <w:szCs w:val="24"/>
        </w:rPr>
        <w:t>boleh</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ektrak</w:t>
      </w:r>
      <w:proofErr w:type="spellEnd"/>
      <w:r>
        <w:rPr>
          <w:sz w:val="24"/>
          <w:szCs w:val="24"/>
        </w:rPr>
        <w:t xml:space="preserve"> yang </w:t>
      </w:r>
      <w:proofErr w:type="spellStart"/>
      <w:r>
        <w:rPr>
          <w:sz w:val="24"/>
          <w:szCs w:val="24"/>
        </w:rPr>
        <w:t>mengandung</w:t>
      </w:r>
      <w:proofErr w:type="spellEnd"/>
      <w:r>
        <w:rPr>
          <w:sz w:val="24"/>
          <w:szCs w:val="24"/>
        </w:rPr>
        <w:t xml:space="preserve"> </w:t>
      </w:r>
      <w:proofErr w:type="spellStart"/>
      <w:r>
        <w:rPr>
          <w:sz w:val="24"/>
          <w:szCs w:val="24"/>
        </w:rPr>
        <w:t>bahan</w:t>
      </w:r>
      <w:proofErr w:type="spellEnd"/>
      <w:r>
        <w:rPr>
          <w:sz w:val="24"/>
          <w:szCs w:val="24"/>
        </w:rPr>
        <w:t xml:space="preserve"> yang </w:t>
      </w:r>
      <w:proofErr w:type="spellStart"/>
      <w:r>
        <w:rPr>
          <w:sz w:val="24"/>
          <w:szCs w:val="24"/>
        </w:rPr>
        <w:t>bisa</w:t>
      </w:r>
      <w:proofErr w:type="spellEnd"/>
      <w:r>
        <w:rPr>
          <w:sz w:val="24"/>
          <w:szCs w:val="24"/>
        </w:rPr>
        <w:t xml:space="preserve"> </w:t>
      </w:r>
      <w:proofErr w:type="spellStart"/>
      <w:r>
        <w:rPr>
          <w:sz w:val="24"/>
          <w:szCs w:val="24"/>
        </w:rPr>
        <w:t>mengembang</w:t>
      </w:r>
      <w:proofErr w:type="spellEnd"/>
      <w:r>
        <w:rPr>
          <w:sz w:val="24"/>
          <w:szCs w:val="24"/>
        </w:rPr>
        <w:t xml:space="preserve"> </w:t>
      </w:r>
      <w:proofErr w:type="spellStart"/>
      <w:r>
        <w:rPr>
          <w:sz w:val="24"/>
          <w:szCs w:val="24"/>
        </w:rPr>
        <w:t>atau</w:t>
      </w:r>
      <w:proofErr w:type="spellEnd"/>
      <w:r>
        <w:rPr>
          <w:sz w:val="24"/>
          <w:szCs w:val="24"/>
        </w:rPr>
        <w:t xml:space="preserve"> </w:t>
      </w:r>
      <w:proofErr w:type="spellStart"/>
      <w:r>
        <w:rPr>
          <w:sz w:val="24"/>
          <w:szCs w:val="24"/>
        </w:rPr>
        <w:t>pati</w:t>
      </w:r>
      <w:proofErr w:type="spellEnd"/>
      <w:r>
        <w:rPr>
          <w:sz w:val="24"/>
          <w:szCs w:val="24"/>
        </w:rPr>
        <w:t>/</w:t>
      </w:r>
      <w:proofErr w:type="spellStart"/>
      <w:r>
        <w:rPr>
          <w:sz w:val="24"/>
          <w:szCs w:val="24"/>
        </w:rPr>
        <w:t>amilum</w:t>
      </w:r>
      <w:proofErr w:type="spellEnd"/>
      <w:r w:rsidRPr="0000255E">
        <w:rPr>
          <w:sz w:val="24"/>
          <w:szCs w:val="24"/>
        </w:rPr>
        <w:t xml:space="preserve"> (Ansel, 1989).</w:t>
      </w:r>
    </w:p>
    <w:p w:rsidR="00CE2009" w:rsidRPr="007503B8" w:rsidRDefault="00CE2009" w:rsidP="00CE2009">
      <w:pPr>
        <w:pStyle w:val="ListParagraph"/>
        <w:numPr>
          <w:ilvl w:val="0"/>
          <w:numId w:val="3"/>
        </w:numPr>
        <w:tabs>
          <w:tab w:val="left" w:pos="284"/>
          <w:tab w:val="left" w:pos="709"/>
          <w:tab w:val="left" w:pos="993"/>
        </w:tabs>
        <w:spacing w:line="360" w:lineRule="auto"/>
        <w:ind w:left="567" w:hanging="283"/>
        <w:contextualSpacing/>
        <w:jc w:val="both"/>
        <w:rPr>
          <w:b/>
          <w:sz w:val="24"/>
          <w:szCs w:val="24"/>
        </w:rPr>
      </w:pPr>
      <w:proofErr w:type="spellStart"/>
      <w:r w:rsidRPr="007503B8">
        <w:rPr>
          <w:b/>
          <w:sz w:val="24"/>
          <w:szCs w:val="24"/>
        </w:rPr>
        <w:t>Soxhletasi</w:t>
      </w:r>
      <w:proofErr w:type="spellEnd"/>
    </w:p>
    <w:p w:rsidR="00CE2009" w:rsidRDefault="00CE2009" w:rsidP="00CE2009">
      <w:pPr>
        <w:pStyle w:val="ListParagraph"/>
        <w:tabs>
          <w:tab w:val="left" w:pos="426"/>
          <w:tab w:val="left" w:pos="851"/>
          <w:tab w:val="left" w:pos="993"/>
        </w:tabs>
        <w:spacing w:line="360" w:lineRule="auto"/>
        <w:ind w:left="709" w:firstLine="567"/>
        <w:jc w:val="both"/>
        <w:rPr>
          <w:sz w:val="24"/>
          <w:szCs w:val="24"/>
        </w:rPr>
      </w:pPr>
      <w:proofErr w:type="spellStart"/>
      <w:r w:rsidRPr="0000255E">
        <w:rPr>
          <w:sz w:val="24"/>
          <w:szCs w:val="24"/>
        </w:rPr>
        <w:lastRenderedPageBreak/>
        <w:t>Bahan</w:t>
      </w:r>
      <w:proofErr w:type="spellEnd"/>
      <w:r w:rsidRPr="0000255E">
        <w:rPr>
          <w:sz w:val="24"/>
          <w:szCs w:val="24"/>
        </w:rPr>
        <w:t xml:space="preserve"> yang </w:t>
      </w:r>
      <w:proofErr w:type="spellStart"/>
      <w:r w:rsidRPr="0000255E">
        <w:rPr>
          <w:sz w:val="24"/>
          <w:szCs w:val="24"/>
        </w:rPr>
        <w:t>akan</w:t>
      </w:r>
      <w:proofErr w:type="spellEnd"/>
      <w:r w:rsidRPr="0000255E">
        <w:rPr>
          <w:sz w:val="24"/>
          <w:szCs w:val="24"/>
        </w:rPr>
        <w:t xml:space="preserve"> </w:t>
      </w:r>
      <w:proofErr w:type="spellStart"/>
      <w:r w:rsidRPr="0000255E">
        <w:rPr>
          <w:sz w:val="24"/>
          <w:szCs w:val="24"/>
        </w:rPr>
        <w:t>diekstraksi</w:t>
      </w:r>
      <w:proofErr w:type="spellEnd"/>
      <w:r w:rsidRPr="0000255E">
        <w:rPr>
          <w:sz w:val="24"/>
          <w:szCs w:val="24"/>
        </w:rPr>
        <w:t xml:space="preserve"> </w:t>
      </w:r>
      <w:proofErr w:type="spellStart"/>
      <w:r w:rsidRPr="0000255E">
        <w:rPr>
          <w:sz w:val="24"/>
          <w:szCs w:val="24"/>
        </w:rPr>
        <w:t>diletakkan</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sebuah</w:t>
      </w:r>
      <w:proofErr w:type="spellEnd"/>
      <w:r w:rsidRPr="0000255E">
        <w:rPr>
          <w:sz w:val="24"/>
          <w:szCs w:val="24"/>
        </w:rPr>
        <w:t xml:space="preserve"> </w:t>
      </w:r>
      <w:proofErr w:type="spellStart"/>
      <w:r w:rsidRPr="0000255E">
        <w:rPr>
          <w:sz w:val="24"/>
          <w:szCs w:val="24"/>
        </w:rPr>
        <w:t>kantung</w:t>
      </w:r>
      <w:proofErr w:type="spellEnd"/>
      <w:r w:rsidRPr="0000255E">
        <w:rPr>
          <w:sz w:val="24"/>
          <w:szCs w:val="24"/>
        </w:rPr>
        <w:t xml:space="preserve"> </w:t>
      </w:r>
      <w:proofErr w:type="spellStart"/>
      <w:r w:rsidRPr="0000255E">
        <w:rPr>
          <w:sz w:val="24"/>
          <w:szCs w:val="24"/>
        </w:rPr>
        <w:t>ekstraksi</w:t>
      </w:r>
      <w:proofErr w:type="spellEnd"/>
      <w:r w:rsidRPr="0000255E">
        <w:rPr>
          <w:sz w:val="24"/>
          <w:szCs w:val="24"/>
        </w:rPr>
        <w:t xml:space="preserve"> (</w:t>
      </w:r>
      <w:proofErr w:type="spellStart"/>
      <w:r w:rsidRPr="0000255E">
        <w:rPr>
          <w:sz w:val="24"/>
          <w:szCs w:val="24"/>
        </w:rPr>
        <w:t>kertas</w:t>
      </w:r>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w:t>
      </w:r>
      <w:proofErr w:type="spellStart"/>
      <w:r w:rsidRPr="0000255E">
        <w:rPr>
          <w:sz w:val="24"/>
          <w:szCs w:val="24"/>
        </w:rPr>
        <w:t>karbon</w:t>
      </w:r>
      <w:proofErr w:type="spellEnd"/>
      <w:r w:rsidRPr="0000255E">
        <w:rPr>
          <w:sz w:val="24"/>
          <w:szCs w:val="24"/>
        </w:rPr>
        <w:t xml:space="preserve">) </w:t>
      </w:r>
      <w:proofErr w:type="spellStart"/>
      <w:r w:rsidRPr="0000255E">
        <w:rPr>
          <w:sz w:val="24"/>
          <w:szCs w:val="24"/>
        </w:rPr>
        <w:t>dibagikan</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alat</w:t>
      </w:r>
      <w:proofErr w:type="spellEnd"/>
      <w:r w:rsidRPr="0000255E">
        <w:rPr>
          <w:sz w:val="24"/>
          <w:szCs w:val="24"/>
        </w:rPr>
        <w:t xml:space="preserve"> </w:t>
      </w:r>
      <w:proofErr w:type="spellStart"/>
      <w:r w:rsidRPr="0000255E">
        <w:rPr>
          <w:sz w:val="24"/>
          <w:szCs w:val="24"/>
        </w:rPr>
        <w:t>ekstraksi</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gelas</w:t>
      </w:r>
      <w:proofErr w:type="spellEnd"/>
      <w:r w:rsidRPr="0000255E">
        <w:rPr>
          <w:sz w:val="24"/>
          <w:szCs w:val="24"/>
        </w:rPr>
        <w:t xml:space="preserve"> yang </w:t>
      </w:r>
      <w:proofErr w:type="spellStart"/>
      <w:r w:rsidRPr="0000255E">
        <w:rPr>
          <w:sz w:val="24"/>
          <w:szCs w:val="24"/>
        </w:rPr>
        <w:t>bekerja</w:t>
      </w:r>
      <w:proofErr w:type="spellEnd"/>
      <w:r w:rsidRPr="0000255E">
        <w:rPr>
          <w:sz w:val="24"/>
          <w:szCs w:val="24"/>
        </w:rPr>
        <w:t xml:space="preserve"> </w:t>
      </w:r>
      <w:proofErr w:type="spellStart"/>
      <w:r w:rsidRPr="0000255E">
        <w:rPr>
          <w:sz w:val="24"/>
          <w:szCs w:val="24"/>
        </w:rPr>
        <w:t>kontinyu</w:t>
      </w:r>
      <w:proofErr w:type="spellEnd"/>
      <w:r w:rsidRPr="0000255E">
        <w:rPr>
          <w:sz w:val="24"/>
          <w:szCs w:val="24"/>
        </w:rPr>
        <w:t xml:space="preserve"> (percolator). </w:t>
      </w:r>
      <w:proofErr w:type="spellStart"/>
      <w:r w:rsidRPr="0000255E">
        <w:rPr>
          <w:sz w:val="24"/>
          <w:szCs w:val="24"/>
        </w:rPr>
        <w:t>Wadah</w:t>
      </w:r>
      <w:proofErr w:type="spellEnd"/>
      <w:r w:rsidRPr="0000255E">
        <w:rPr>
          <w:sz w:val="24"/>
          <w:szCs w:val="24"/>
        </w:rPr>
        <w:t xml:space="preserve"> </w:t>
      </w:r>
      <w:proofErr w:type="spellStart"/>
      <w:r w:rsidRPr="0000255E">
        <w:rPr>
          <w:sz w:val="24"/>
          <w:szCs w:val="24"/>
        </w:rPr>
        <w:t>gelas</w:t>
      </w:r>
      <w:proofErr w:type="spellEnd"/>
      <w:r w:rsidRPr="0000255E">
        <w:rPr>
          <w:sz w:val="24"/>
          <w:szCs w:val="24"/>
        </w:rPr>
        <w:t xml:space="preserve"> yang </w:t>
      </w:r>
      <w:proofErr w:type="spellStart"/>
      <w:r w:rsidRPr="0000255E">
        <w:rPr>
          <w:sz w:val="24"/>
          <w:szCs w:val="24"/>
        </w:rPr>
        <w:t>mengandung</w:t>
      </w:r>
      <w:proofErr w:type="spellEnd"/>
      <w:r w:rsidRPr="0000255E">
        <w:rPr>
          <w:sz w:val="24"/>
          <w:szCs w:val="24"/>
        </w:rPr>
        <w:t xml:space="preserve"> </w:t>
      </w:r>
      <w:proofErr w:type="spellStart"/>
      <w:r w:rsidRPr="0000255E">
        <w:rPr>
          <w:sz w:val="24"/>
          <w:szCs w:val="24"/>
        </w:rPr>
        <w:t>kantung</w:t>
      </w:r>
      <w:proofErr w:type="spellEnd"/>
      <w:r w:rsidRPr="0000255E">
        <w:rPr>
          <w:sz w:val="24"/>
          <w:szCs w:val="24"/>
        </w:rPr>
        <w:t xml:space="preserve"> </w:t>
      </w:r>
      <w:proofErr w:type="spellStart"/>
      <w:r w:rsidRPr="0000255E">
        <w:rPr>
          <w:sz w:val="24"/>
          <w:szCs w:val="24"/>
        </w:rPr>
        <w:t>diletakkan</w:t>
      </w:r>
      <w:proofErr w:type="spellEnd"/>
      <w:r w:rsidRPr="0000255E">
        <w:rPr>
          <w:sz w:val="24"/>
          <w:szCs w:val="24"/>
        </w:rPr>
        <w:t xml:space="preserve"> </w:t>
      </w:r>
      <w:proofErr w:type="spellStart"/>
      <w:r w:rsidRPr="0000255E">
        <w:rPr>
          <w:sz w:val="24"/>
          <w:szCs w:val="24"/>
        </w:rPr>
        <w:t>antara</w:t>
      </w:r>
      <w:proofErr w:type="spellEnd"/>
      <w:r w:rsidRPr="0000255E">
        <w:rPr>
          <w:sz w:val="24"/>
          <w:szCs w:val="24"/>
        </w:rPr>
        <w:t xml:space="preserve"> </w:t>
      </w:r>
      <w:proofErr w:type="spellStart"/>
      <w:r w:rsidRPr="0000255E">
        <w:rPr>
          <w:sz w:val="24"/>
          <w:szCs w:val="24"/>
        </w:rPr>
        <w:t>labu</w:t>
      </w:r>
      <w:proofErr w:type="spellEnd"/>
      <w:r w:rsidRPr="0000255E">
        <w:rPr>
          <w:sz w:val="24"/>
          <w:szCs w:val="24"/>
        </w:rPr>
        <w:t xml:space="preserve"> </w:t>
      </w:r>
      <w:proofErr w:type="spellStart"/>
      <w:r w:rsidRPr="0000255E">
        <w:rPr>
          <w:sz w:val="24"/>
          <w:szCs w:val="24"/>
        </w:rPr>
        <w:t>penyulingan</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pendingin</w:t>
      </w:r>
      <w:proofErr w:type="spellEnd"/>
      <w:r w:rsidRPr="0000255E">
        <w:rPr>
          <w:sz w:val="24"/>
          <w:szCs w:val="24"/>
        </w:rPr>
        <w:t xml:space="preserve"> </w:t>
      </w:r>
      <w:proofErr w:type="spellStart"/>
      <w:r w:rsidRPr="0000255E">
        <w:rPr>
          <w:sz w:val="24"/>
          <w:szCs w:val="24"/>
        </w:rPr>
        <w:t>aliran</w:t>
      </w:r>
      <w:proofErr w:type="spellEnd"/>
      <w:r w:rsidRPr="0000255E">
        <w:rPr>
          <w:sz w:val="24"/>
          <w:szCs w:val="24"/>
        </w:rPr>
        <w:t xml:space="preserve"> </w:t>
      </w:r>
      <w:proofErr w:type="spellStart"/>
      <w:r w:rsidRPr="0000255E">
        <w:rPr>
          <w:sz w:val="24"/>
          <w:szCs w:val="24"/>
        </w:rPr>
        <w:t>balik</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dihubungkan</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labu</w:t>
      </w:r>
      <w:proofErr w:type="spellEnd"/>
      <w:r w:rsidRPr="0000255E">
        <w:rPr>
          <w:sz w:val="24"/>
          <w:szCs w:val="24"/>
        </w:rPr>
        <w:t xml:space="preserve"> </w:t>
      </w:r>
      <w:proofErr w:type="spellStart"/>
      <w:r w:rsidRPr="0000255E">
        <w:rPr>
          <w:sz w:val="24"/>
          <w:szCs w:val="24"/>
        </w:rPr>
        <w:t>melalui</w:t>
      </w:r>
      <w:proofErr w:type="spellEnd"/>
      <w:r w:rsidRPr="0000255E">
        <w:rPr>
          <w:sz w:val="24"/>
          <w:szCs w:val="24"/>
        </w:rPr>
        <w:t xml:space="preserve"> </w:t>
      </w:r>
      <w:proofErr w:type="spellStart"/>
      <w:r w:rsidRPr="0000255E">
        <w:rPr>
          <w:sz w:val="24"/>
          <w:szCs w:val="24"/>
        </w:rPr>
        <w:t>pipa</w:t>
      </w:r>
      <w:proofErr w:type="spellEnd"/>
      <w:r w:rsidRPr="0000255E">
        <w:rPr>
          <w:sz w:val="24"/>
          <w:szCs w:val="24"/>
        </w:rPr>
        <w:t xml:space="preserve">. </w:t>
      </w:r>
      <w:proofErr w:type="spellStart"/>
      <w:r w:rsidRPr="0000255E">
        <w:rPr>
          <w:sz w:val="24"/>
          <w:szCs w:val="24"/>
        </w:rPr>
        <w:t>Labu</w:t>
      </w:r>
      <w:proofErr w:type="spellEnd"/>
      <w:r w:rsidRPr="0000255E">
        <w:rPr>
          <w:sz w:val="24"/>
          <w:szCs w:val="24"/>
        </w:rPr>
        <w:t xml:space="preserve"> </w:t>
      </w:r>
      <w:proofErr w:type="spellStart"/>
      <w:r w:rsidRPr="0000255E">
        <w:rPr>
          <w:sz w:val="24"/>
          <w:szCs w:val="24"/>
        </w:rPr>
        <w:t>tersebut</w:t>
      </w:r>
      <w:proofErr w:type="spellEnd"/>
      <w:r w:rsidRPr="0000255E">
        <w:rPr>
          <w:sz w:val="24"/>
          <w:szCs w:val="24"/>
        </w:rPr>
        <w:t xml:space="preserve"> </w:t>
      </w:r>
      <w:proofErr w:type="spellStart"/>
      <w:r w:rsidRPr="0000255E">
        <w:rPr>
          <w:sz w:val="24"/>
          <w:szCs w:val="24"/>
        </w:rPr>
        <w:t>berisi</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yang </w:t>
      </w:r>
      <w:proofErr w:type="spellStart"/>
      <w:r w:rsidRPr="0000255E">
        <w:rPr>
          <w:sz w:val="24"/>
          <w:szCs w:val="24"/>
        </w:rPr>
        <w:t>menguap</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mencapai</w:t>
      </w:r>
      <w:proofErr w:type="spellEnd"/>
      <w:r w:rsidRPr="0000255E">
        <w:rPr>
          <w:sz w:val="24"/>
          <w:szCs w:val="24"/>
        </w:rPr>
        <w:t xml:space="preserve"> </w:t>
      </w:r>
      <w:proofErr w:type="spellStart"/>
      <w:r w:rsidRPr="0000255E">
        <w:rPr>
          <w:sz w:val="24"/>
          <w:szCs w:val="24"/>
        </w:rPr>
        <w:t>ke</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pendingin</w:t>
      </w:r>
      <w:proofErr w:type="spellEnd"/>
      <w:r w:rsidRPr="0000255E">
        <w:rPr>
          <w:sz w:val="24"/>
          <w:szCs w:val="24"/>
        </w:rPr>
        <w:t xml:space="preserve"> </w:t>
      </w:r>
      <w:proofErr w:type="spellStart"/>
      <w:r w:rsidRPr="0000255E">
        <w:rPr>
          <w:sz w:val="24"/>
          <w:szCs w:val="24"/>
        </w:rPr>
        <w:t>aliran</w:t>
      </w:r>
      <w:proofErr w:type="spellEnd"/>
      <w:r w:rsidRPr="0000255E">
        <w:rPr>
          <w:sz w:val="24"/>
          <w:szCs w:val="24"/>
        </w:rPr>
        <w:t xml:space="preserve"> </w:t>
      </w:r>
      <w:proofErr w:type="spellStart"/>
      <w:r w:rsidRPr="0000255E">
        <w:rPr>
          <w:sz w:val="24"/>
          <w:szCs w:val="24"/>
        </w:rPr>
        <w:t>balik</w:t>
      </w:r>
      <w:proofErr w:type="spellEnd"/>
      <w:r w:rsidRPr="0000255E">
        <w:rPr>
          <w:sz w:val="24"/>
          <w:szCs w:val="24"/>
        </w:rPr>
        <w:t xml:space="preserve"> </w:t>
      </w:r>
      <w:proofErr w:type="spellStart"/>
      <w:r w:rsidRPr="0000255E">
        <w:rPr>
          <w:sz w:val="24"/>
          <w:szCs w:val="24"/>
        </w:rPr>
        <w:t>melalui</w:t>
      </w:r>
      <w:proofErr w:type="spellEnd"/>
      <w:r w:rsidRPr="0000255E">
        <w:rPr>
          <w:sz w:val="24"/>
          <w:szCs w:val="24"/>
        </w:rPr>
        <w:t xml:space="preserve"> pipet, </w:t>
      </w:r>
      <w:proofErr w:type="spellStart"/>
      <w:r w:rsidRPr="0000255E">
        <w:rPr>
          <w:sz w:val="24"/>
          <w:szCs w:val="24"/>
        </w:rPr>
        <w:t>berkondensasi</w:t>
      </w:r>
      <w:proofErr w:type="spellEnd"/>
      <w:r w:rsidRPr="0000255E">
        <w:rPr>
          <w:sz w:val="24"/>
          <w:szCs w:val="24"/>
        </w:rPr>
        <w:t xml:space="preserve"> di </w:t>
      </w:r>
      <w:proofErr w:type="spellStart"/>
      <w:r w:rsidRPr="0000255E">
        <w:rPr>
          <w:sz w:val="24"/>
          <w:szCs w:val="24"/>
        </w:rPr>
        <w:t>dalamnya</w:t>
      </w:r>
      <w:proofErr w:type="spellEnd"/>
      <w:r w:rsidRPr="0000255E">
        <w:rPr>
          <w:sz w:val="24"/>
          <w:szCs w:val="24"/>
        </w:rPr>
        <w:t xml:space="preserve">, </w:t>
      </w:r>
      <w:proofErr w:type="spellStart"/>
      <w:r w:rsidRPr="0000255E">
        <w:rPr>
          <w:sz w:val="24"/>
          <w:szCs w:val="24"/>
        </w:rPr>
        <w:t>menetes</w:t>
      </w:r>
      <w:proofErr w:type="spellEnd"/>
      <w:r w:rsidRPr="0000255E">
        <w:rPr>
          <w:sz w:val="24"/>
          <w:szCs w:val="24"/>
        </w:rPr>
        <w:t xml:space="preserve"> </w:t>
      </w:r>
      <w:proofErr w:type="spellStart"/>
      <w:r w:rsidRPr="0000255E">
        <w:rPr>
          <w:sz w:val="24"/>
          <w:szCs w:val="24"/>
        </w:rPr>
        <w:t>ke</w:t>
      </w:r>
      <w:proofErr w:type="spellEnd"/>
      <w:r w:rsidRPr="0000255E">
        <w:rPr>
          <w:sz w:val="24"/>
          <w:szCs w:val="24"/>
        </w:rPr>
        <w:t xml:space="preserve"> </w:t>
      </w:r>
      <w:proofErr w:type="spellStart"/>
      <w:r w:rsidRPr="0000255E">
        <w:rPr>
          <w:sz w:val="24"/>
          <w:szCs w:val="24"/>
        </w:rPr>
        <w:t>atas</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yang </w:t>
      </w:r>
      <w:proofErr w:type="spellStart"/>
      <w:r w:rsidRPr="0000255E">
        <w:rPr>
          <w:sz w:val="24"/>
          <w:szCs w:val="24"/>
        </w:rPr>
        <w:t>diekstraksi</w:t>
      </w:r>
      <w:proofErr w:type="spellEnd"/>
      <w:r w:rsidRPr="0000255E">
        <w:rPr>
          <w:sz w:val="24"/>
          <w:szCs w:val="24"/>
        </w:rPr>
        <w:t xml:space="preserve">. </w:t>
      </w:r>
      <w:proofErr w:type="spellStart"/>
      <w:r w:rsidRPr="0000255E">
        <w:rPr>
          <w:sz w:val="24"/>
          <w:szCs w:val="24"/>
        </w:rPr>
        <w:t>Larutan</w:t>
      </w:r>
      <w:proofErr w:type="spellEnd"/>
      <w:r w:rsidRPr="0000255E">
        <w:rPr>
          <w:sz w:val="24"/>
          <w:szCs w:val="24"/>
        </w:rPr>
        <w:t xml:space="preserve"> </w:t>
      </w:r>
      <w:proofErr w:type="spellStart"/>
      <w:r w:rsidRPr="0000255E">
        <w:rPr>
          <w:sz w:val="24"/>
          <w:szCs w:val="24"/>
        </w:rPr>
        <w:t>berkumpul</w:t>
      </w:r>
      <w:proofErr w:type="spellEnd"/>
      <w:r w:rsidRPr="0000255E">
        <w:rPr>
          <w:sz w:val="24"/>
          <w:szCs w:val="24"/>
        </w:rPr>
        <w:t xml:space="preserve"> di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wadah</w:t>
      </w:r>
      <w:proofErr w:type="spellEnd"/>
      <w:r w:rsidRPr="0000255E">
        <w:rPr>
          <w:sz w:val="24"/>
          <w:szCs w:val="24"/>
        </w:rPr>
        <w:t xml:space="preserve"> </w:t>
      </w:r>
      <w:proofErr w:type="spellStart"/>
      <w:r w:rsidRPr="0000255E">
        <w:rPr>
          <w:sz w:val="24"/>
          <w:szCs w:val="24"/>
        </w:rPr>
        <w:t>gelas</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setelah</w:t>
      </w:r>
      <w:proofErr w:type="spellEnd"/>
      <w:r w:rsidRPr="0000255E">
        <w:rPr>
          <w:sz w:val="24"/>
          <w:szCs w:val="24"/>
        </w:rPr>
        <w:t xml:space="preserve"> </w:t>
      </w:r>
      <w:proofErr w:type="spellStart"/>
      <w:r w:rsidRPr="0000255E">
        <w:rPr>
          <w:sz w:val="24"/>
          <w:szCs w:val="24"/>
        </w:rPr>
        <w:t>mencapai</w:t>
      </w:r>
      <w:proofErr w:type="spellEnd"/>
      <w:r w:rsidRPr="0000255E">
        <w:rPr>
          <w:sz w:val="24"/>
          <w:szCs w:val="24"/>
        </w:rPr>
        <w:t xml:space="preserve"> </w:t>
      </w:r>
      <w:proofErr w:type="spellStart"/>
      <w:r w:rsidRPr="0000255E">
        <w:rPr>
          <w:sz w:val="24"/>
          <w:szCs w:val="24"/>
        </w:rPr>
        <w:t>tinggi</w:t>
      </w:r>
      <w:proofErr w:type="spellEnd"/>
      <w:r w:rsidRPr="0000255E">
        <w:rPr>
          <w:sz w:val="24"/>
          <w:szCs w:val="24"/>
        </w:rPr>
        <w:t xml:space="preserve"> </w:t>
      </w:r>
      <w:proofErr w:type="spellStart"/>
      <w:r w:rsidRPr="0000255E">
        <w:rPr>
          <w:sz w:val="24"/>
          <w:szCs w:val="24"/>
        </w:rPr>
        <w:t>maksimalnya</w:t>
      </w:r>
      <w:proofErr w:type="spellEnd"/>
      <w:r w:rsidRPr="0000255E">
        <w:rPr>
          <w:sz w:val="24"/>
          <w:szCs w:val="24"/>
        </w:rPr>
        <w:t xml:space="preserve">, </w:t>
      </w:r>
      <w:proofErr w:type="spellStart"/>
      <w:r w:rsidRPr="0000255E">
        <w:rPr>
          <w:sz w:val="24"/>
          <w:szCs w:val="24"/>
        </w:rPr>
        <w:t>secara</w:t>
      </w:r>
      <w:proofErr w:type="spellEnd"/>
      <w:r w:rsidRPr="0000255E">
        <w:rPr>
          <w:sz w:val="24"/>
          <w:szCs w:val="24"/>
        </w:rPr>
        <w:t xml:space="preserve"> </w:t>
      </w:r>
      <w:proofErr w:type="spellStart"/>
      <w:r w:rsidRPr="0000255E">
        <w:rPr>
          <w:sz w:val="24"/>
          <w:szCs w:val="24"/>
        </w:rPr>
        <w:t>otomatis</w:t>
      </w:r>
      <w:proofErr w:type="spellEnd"/>
      <w:r w:rsidRPr="0000255E">
        <w:rPr>
          <w:sz w:val="24"/>
          <w:szCs w:val="24"/>
        </w:rPr>
        <w:t xml:space="preserve"> </w:t>
      </w:r>
      <w:proofErr w:type="spellStart"/>
      <w:r w:rsidRPr="0000255E">
        <w:rPr>
          <w:sz w:val="24"/>
          <w:szCs w:val="24"/>
        </w:rPr>
        <w:t>dipindahkan</w:t>
      </w:r>
      <w:proofErr w:type="spellEnd"/>
      <w:r w:rsidRPr="0000255E">
        <w:rPr>
          <w:sz w:val="24"/>
          <w:szCs w:val="24"/>
        </w:rPr>
        <w:t xml:space="preserve"> </w:t>
      </w:r>
      <w:proofErr w:type="spellStart"/>
      <w:r w:rsidRPr="0000255E">
        <w:rPr>
          <w:sz w:val="24"/>
          <w:szCs w:val="24"/>
        </w:rPr>
        <w:t>ke</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labu</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demikian</w:t>
      </w:r>
      <w:proofErr w:type="spellEnd"/>
      <w:r w:rsidRPr="0000255E">
        <w:rPr>
          <w:sz w:val="24"/>
          <w:szCs w:val="24"/>
        </w:rPr>
        <w:t xml:space="preserve"> </w:t>
      </w:r>
      <w:proofErr w:type="spellStart"/>
      <w:r w:rsidRPr="0000255E">
        <w:rPr>
          <w:sz w:val="24"/>
          <w:szCs w:val="24"/>
        </w:rPr>
        <w:t>zat</w:t>
      </w:r>
      <w:proofErr w:type="spellEnd"/>
      <w:r w:rsidRPr="0000255E">
        <w:rPr>
          <w:sz w:val="24"/>
          <w:szCs w:val="24"/>
        </w:rPr>
        <w:t xml:space="preserve"> yang </w:t>
      </w:r>
      <w:proofErr w:type="spellStart"/>
      <w:r w:rsidRPr="0000255E">
        <w:rPr>
          <w:sz w:val="24"/>
          <w:szCs w:val="24"/>
        </w:rPr>
        <w:t>terekstraksi</w:t>
      </w:r>
      <w:proofErr w:type="spellEnd"/>
      <w:r w:rsidRPr="0000255E">
        <w:rPr>
          <w:sz w:val="24"/>
          <w:szCs w:val="24"/>
        </w:rPr>
        <w:t xml:space="preserve"> </w:t>
      </w:r>
      <w:proofErr w:type="spellStart"/>
      <w:r w:rsidRPr="0000255E">
        <w:rPr>
          <w:sz w:val="24"/>
          <w:szCs w:val="24"/>
        </w:rPr>
        <w:t>terakumulasi</w:t>
      </w:r>
      <w:proofErr w:type="spellEnd"/>
      <w:r w:rsidRPr="0000255E">
        <w:rPr>
          <w:sz w:val="24"/>
          <w:szCs w:val="24"/>
        </w:rPr>
        <w:t xml:space="preserve"> </w:t>
      </w:r>
      <w:proofErr w:type="spellStart"/>
      <w:r w:rsidRPr="0000255E">
        <w:rPr>
          <w:sz w:val="24"/>
          <w:szCs w:val="24"/>
        </w:rPr>
        <w:t>melalui</w:t>
      </w:r>
      <w:proofErr w:type="spellEnd"/>
      <w:r w:rsidRPr="0000255E">
        <w:rPr>
          <w:sz w:val="24"/>
          <w:szCs w:val="24"/>
        </w:rPr>
        <w:t xml:space="preserve"> </w:t>
      </w:r>
      <w:proofErr w:type="spellStart"/>
      <w:r w:rsidRPr="0000255E">
        <w:rPr>
          <w:sz w:val="24"/>
          <w:szCs w:val="24"/>
        </w:rPr>
        <w:t>penguapan</w:t>
      </w:r>
      <w:proofErr w:type="spellEnd"/>
      <w:r w:rsidRPr="0000255E">
        <w:rPr>
          <w:sz w:val="24"/>
          <w:szCs w:val="24"/>
        </w:rPr>
        <w:t xml:space="preserve"> </w:t>
      </w:r>
      <w:proofErr w:type="spellStart"/>
      <w:r w:rsidRPr="0000255E">
        <w:rPr>
          <w:sz w:val="24"/>
          <w:szCs w:val="24"/>
        </w:rPr>
        <w:t>bahan</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w:t>
      </w:r>
      <w:proofErr w:type="spellStart"/>
      <w:r w:rsidRPr="0000255E">
        <w:rPr>
          <w:sz w:val="24"/>
          <w:szCs w:val="24"/>
        </w:rPr>
        <w:t>murni</w:t>
      </w:r>
      <w:proofErr w:type="spellEnd"/>
      <w:r w:rsidRPr="0000255E">
        <w:rPr>
          <w:sz w:val="24"/>
          <w:szCs w:val="24"/>
        </w:rPr>
        <w:t xml:space="preserve"> </w:t>
      </w:r>
      <w:proofErr w:type="spellStart"/>
      <w:r w:rsidRPr="0000255E">
        <w:rPr>
          <w:sz w:val="24"/>
          <w:szCs w:val="24"/>
        </w:rPr>
        <w:t>berikutnya</w:t>
      </w:r>
      <w:proofErr w:type="spellEnd"/>
      <w:r w:rsidRPr="0000255E">
        <w:rPr>
          <w:sz w:val="24"/>
          <w:szCs w:val="24"/>
        </w:rPr>
        <w:t xml:space="preserve"> (Voigt, 1984).</w:t>
      </w:r>
    </w:p>
    <w:p w:rsidR="00CE2009" w:rsidRPr="0000255E" w:rsidRDefault="00CE2009" w:rsidP="00CE2009">
      <w:pPr>
        <w:pStyle w:val="ListParagraph"/>
        <w:tabs>
          <w:tab w:val="left" w:pos="284"/>
          <w:tab w:val="left" w:pos="993"/>
        </w:tabs>
        <w:spacing w:line="360" w:lineRule="auto"/>
        <w:ind w:left="284"/>
        <w:jc w:val="both"/>
        <w:rPr>
          <w:sz w:val="24"/>
          <w:szCs w:val="24"/>
        </w:rPr>
      </w:pPr>
    </w:p>
    <w:p w:rsidR="00CE2009" w:rsidRPr="0000255E" w:rsidRDefault="00CE2009" w:rsidP="00CE2009">
      <w:pPr>
        <w:pStyle w:val="ListParagraph"/>
        <w:numPr>
          <w:ilvl w:val="2"/>
          <w:numId w:val="2"/>
        </w:numPr>
        <w:tabs>
          <w:tab w:val="left" w:leader="dot" w:pos="567"/>
          <w:tab w:val="left" w:pos="1276"/>
        </w:tabs>
        <w:spacing w:before="480" w:line="360" w:lineRule="auto"/>
        <w:contextualSpacing/>
        <w:jc w:val="both"/>
        <w:rPr>
          <w:b/>
          <w:sz w:val="24"/>
          <w:szCs w:val="24"/>
        </w:rPr>
      </w:pPr>
      <w:proofErr w:type="spellStart"/>
      <w:r w:rsidRPr="0000255E">
        <w:rPr>
          <w:b/>
          <w:sz w:val="24"/>
          <w:szCs w:val="24"/>
        </w:rPr>
        <w:t>Ekstrak</w:t>
      </w:r>
      <w:proofErr w:type="spellEnd"/>
    </w:p>
    <w:p w:rsidR="00CE2009" w:rsidRPr="0000255E" w:rsidRDefault="00CE2009" w:rsidP="00CE2009">
      <w:pPr>
        <w:spacing w:line="360" w:lineRule="auto"/>
        <w:ind w:firstLine="567"/>
        <w:jc w:val="both"/>
        <w:rPr>
          <w:sz w:val="24"/>
          <w:szCs w:val="24"/>
        </w:rPr>
      </w:pP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adalah</w:t>
      </w:r>
      <w:proofErr w:type="spellEnd"/>
      <w:r w:rsidRPr="0000255E">
        <w:rPr>
          <w:sz w:val="24"/>
          <w:szCs w:val="24"/>
        </w:rPr>
        <w:t xml:space="preserve"> </w:t>
      </w:r>
      <w:proofErr w:type="spellStart"/>
      <w:r w:rsidRPr="0000255E">
        <w:rPr>
          <w:sz w:val="24"/>
          <w:szCs w:val="24"/>
        </w:rPr>
        <w:t>sediaan</w:t>
      </w:r>
      <w:proofErr w:type="spellEnd"/>
      <w:r w:rsidRPr="0000255E">
        <w:rPr>
          <w:sz w:val="24"/>
          <w:szCs w:val="24"/>
        </w:rPr>
        <w:t xml:space="preserve"> </w:t>
      </w:r>
      <w:proofErr w:type="spellStart"/>
      <w:r w:rsidRPr="0000255E">
        <w:rPr>
          <w:sz w:val="24"/>
          <w:szCs w:val="24"/>
        </w:rPr>
        <w:t>pekat</w:t>
      </w:r>
      <w:proofErr w:type="spellEnd"/>
      <w:r w:rsidRPr="0000255E">
        <w:rPr>
          <w:sz w:val="24"/>
          <w:szCs w:val="24"/>
        </w:rPr>
        <w:t xml:space="preserve"> yang </w:t>
      </w:r>
      <w:proofErr w:type="spellStart"/>
      <w:r w:rsidRPr="0000255E">
        <w:rPr>
          <w:sz w:val="24"/>
          <w:szCs w:val="24"/>
        </w:rPr>
        <w:t>diperoleh</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mengekstraksi</w:t>
      </w:r>
      <w:proofErr w:type="spellEnd"/>
      <w:r w:rsidRPr="0000255E">
        <w:rPr>
          <w:sz w:val="24"/>
          <w:szCs w:val="24"/>
        </w:rPr>
        <w:t xml:space="preserve"> </w:t>
      </w:r>
      <w:proofErr w:type="spellStart"/>
      <w:r w:rsidRPr="0000255E">
        <w:rPr>
          <w:sz w:val="24"/>
          <w:szCs w:val="24"/>
        </w:rPr>
        <w:t>senyawa</w:t>
      </w:r>
      <w:proofErr w:type="spellEnd"/>
      <w:r w:rsidRPr="0000255E">
        <w:rPr>
          <w:sz w:val="24"/>
          <w:szCs w:val="24"/>
        </w:rPr>
        <w:t xml:space="preserve"> </w:t>
      </w:r>
      <w:proofErr w:type="spellStart"/>
      <w:r w:rsidRPr="0000255E">
        <w:rPr>
          <w:sz w:val="24"/>
          <w:szCs w:val="24"/>
        </w:rPr>
        <w:t>aktif</w:t>
      </w:r>
      <w:proofErr w:type="spellEnd"/>
      <w:r w:rsidRPr="0000255E">
        <w:rPr>
          <w:sz w:val="24"/>
          <w:szCs w:val="24"/>
        </w:rPr>
        <w:t xml:space="preserve"> </w:t>
      </w:r>
      <w:proofErr w:type="spellStart"/>
      <w:r w:rsidRPr="0000255E">
        <w:rPr>
          <w:sz w:val="24"/>
          <w:szCs w:val="24"/>
        </w:rPr>
        <w:t>dari</w:t>
      </w:r>
      <w:proofErr w:type="spellEnd"/>
      <w:r w:rsidRPr="0000255E">
        <w:rPr>
          <w:sz w:val="24"/>
          <w:szCs w:val="24"/>
        </w:rPr>
        <w:t xml:space="preserve"> </w:t>
      </w:r>
      <w:proofErr w:type="spellStart"/>
      <w:r w:rsidRPr="0000255E">
        <w:rPr>
          <w:sz w:val="24"/>
          <w:szCs w:val="24"/>
        </w:rPr>
        <w:t>simplisia</w:t>
      </w:r>
      <w:proofErr w:type="spellEnd"/>
      <w:r w:rsidRPr="0000255E">
        <w:rPr>
          <w:sz w:val="24"/>
          <w:szCs w:val="24"/>
        </w:rPr>
        <w:t xml:space="preserve"> </w:t>
      </w:r>
      <w:proofErr w:type="spellStart"/>
      <w:r w:rsidRPr="0000255E">
        <w:rPr>
          <w:sz w:val="24"/>
          <w:szCs w:val="24"/>
        </w:rPr>
        <w:t>nabati</w:t>
      </w:r>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w:t>
      </w:r>
      <w:proofErr w:type="spellStart"/>
      <w:r w:rsidRPr="0000255E">
        <w:rPr>
          <w:sz w:val="24"/>
          <w:szCs w:val="24"/>
        </w:rPr>
        <w:t>hewani</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w:t>
      </w:r>
      <w:proofErr w:type="spellStart"/>
      <w:r w:rsidRPr="0000255E">
        <w:rPr>
          <w:sz w:val="24"/>
          <w:szCs w:val="24"/>
        </w:rPr>
        <w:t>menggunakan</w:t>
      </w:r>
      <w:proofErr w:type="spellEnd"/>
      <w:r w:rsidRPr="0000255E">
        <w:rPr>
          <w:sz w:val="24"/>
          <w:szCs w:val="24"/>
        </w:rPr>
        <w:t xml:space="preserve"> </w:t>
      </w:r>
      <w:proofErr w:type="spellStart"/>
      <w:r w:rsidRPr="0000255E">
        <w:rPr>
          <w:sz w:val="24"/>
          <w:szCs w:val="24"/>
        </w:rPr>
        <w:t>pela</w:t>
      </w:r>
      <w:r>
        <w:rPr>
          <w:sz w:val="24"/>
          <w:szCs w:val="24"/>
        </w:rPr>
        <w:t>rut</w:t>
      </w:r>
      <w:proofErr w:type="spellEnd"/>
      <w:r>
        <w:rPr>
          <w:sz w:val="24"/>
          <w:szCs w:val="24"/>
        </w:rPr>
        <w:t xml:space="preserve"> yang </w:t>
      </w:r>
      <w:proofErr w:type="spellStart"/>
      <w:r>
        <w:rPr>
          <w:sz w:val="24"/>
          <w:szCs w:val="24"/>
        </w:rPr>
        <w:t>sesuai</w:t>
      </w:r>
      <w:proofErr w:type="spellEnd"/>
      <w:r>
        <w:rPr>
          <w:sz w:val="24"/>
          <w:szCs w:val="24"/>
        </w:rPr>
        <w:t xml:space="preserve">, </w:t>
      </w:r>
      <w:proofErr w:type="spellStart"/>
      <w:r>
        <w:rPr>
          <w:sz w:val="24"/>
          <w:szCs w:val="24"/>
        </w:rPr>
        <w:t>kemudian</w:t>
      </w:r>
      <w:proofErr w:type="spellEnd"/>
      <w:r>
        <w:rPr>
          <w:sz w:val="24"/>
          <w:szCs w:val="24"/>
        </w:rPr>
        <w:t xml:space="preserve"> </w:t>
      </w:r>
      <w:proofErr w:type="spellStart"/>
      <w:r w:rsidRPr="0000255E">
        <w:rPr>
          <w:sz w:val="24"/>
          <w:szCs w:val="24"/>
        </w:rPr>
        <w:t>semua</w:t>
      </w:r>
      <w:proofErr w:type="spellEnd"/>
      <w:r w:rsidRPr="0000255E">
        <w:rPr>
          <w:sz w:val="24"/>
          <w:szCs w:val="24"/>
        </w:rPr>
        <w:t xml:space="preserve"> </w:t>
      </w:r>
      <w:proofErr w:type="spellStart"/>
      <w:r w:rsidRPr="0000255E">
        <w:rPr>
          <w:sz w:val="24"/>
          <w:szCs w:val="24"/>
        </w:rPr>
        <w:t>pelarut</w:t>
      </w:r>
      <w:proofErr w:type="spellEnd"/>
      <w:r w:rsidRPr="0000255E">
        <w:rPr>
          <w:sz w:val="24"/>
          <w:szCs w:val="24"/>
        </w:rPr>
        <w:t xml:space="preserve"> </w:t>
      </w:r>
      <w:proofErr w:type="spellStart"/>
      <w:r w:rsidRPr="0000255E">
        <w:rPr>
          <w:sz w:val="24"/>
          <w:szCs w:val="24"/>
        </w:rPr>
        <w:t>diuapkan</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smartTag w:uri="urn:schemas-microsoft-com:office:smarttags" w:element="City">
        <w:r w:rsidRPr="0000255E">
          <w:rPr>
            <w:sz w:val="24"/>
            <w:szCs w:val="24"/>
          </w:rPr>
          <w:t>massa</w:t>
        </w:r>
      </w:smartTag>
      <w:proofErr w:type="spellEnd"/>
      <w:r w:rsidRPr="0000255E">
        <w:rPr>
          <w:sz w:val="24"/>
          <w:szCs w:val="24"/>
        </w:rPr>
        <w:t xml:space="preserve"> </w:t>
      </w:r>
      <w:proofErr w:type="spellStart"/>
      <w:r w:rsidRPr="0000255E">
        <w:rPr>
          <w:sz w:val="24"/>
          <w:szCs w:val="24"/>
        </w:rPr>
        <w:t>atau</w:t>
      </w:r>
      <w:proofErr w:type="spellEnd"/>
      <w:r w:rsidRPr="0000255E">
        <w:rPr>
          <w:sz w:val="24"/>
          <w:szCs w:val="24"/>
        </w:rPr>
        <w:t xml:space="preserve"> </w:t>
      </w:r>
      <w:proofErr w:type="spellStart"/>
      <w:r w:rsidRPr="0000255E">
        <w:rPr>
          <w:sz w:val="24"/>
          <w:szCs w:val="24"/>
        </w:rPr>
        <w:t>serbuk</w:t>
      </w:r>
      <w:proofErr w:type="spellEnd"/>
      <w:r w:rsidRPr="0000255E">
        <w:rPr>
          <w:sz w:val="24"/>
          <w:szCs w:val="24"/>
        </w:rPr>
        <w:t xml:space="preserve"> </w:t>
      </w:r>
      <w:proofErr w:type="spellStart"/>
      <w:r w:rsidRPr="0000255E">
        <w:rPr>
          <w:sz w:val="24"/>
          <w:szCs w:val="24"/>
        </w:rPr>
        <w:t>tersisa</w:t>
      </w:r>
      <w:proofErr w:type="spellEnd"/>
      <w:r w:rsidRPr="0000255E">
        <w:rPr>
          <w:sz w:val="24"/>
          <w:szCs w:val="24"/>
        </w:rPr>
        <w:t xml:space="preserve"> </w:t>
      </w:r>
      <w:proofErr w:type="spellStart"/>
      <w:r w:rsidRPr="0000255E">
        <w:rPr>
          <w:sz w:val="24"/>
          <w:szCs w:val="24"/>
        </w:rPr>
        <w:t>diperlakukan</w:t>
      </w:r>
      <w:proofErr w:type="spellEnd"/>
      <w:r w:rsidRPr="0000255E">
        <w:rPr>
          <w:sz w:val="24"/>
          <w:szCs w:val="24"/>
        </w:rPr>
        <w:t xml:space="preserve"> </w:t>
      </w:r>
      <w:proofErr w:type="spellStart"/>
      <w:r w:rsidRPr="0000255E">
        <w:rPr>
          <w:sz w:val="24"/>
          <w:szCs w:val="24"/>
        </w:rPr>
        <w:t>sedemikian</w:t>
      </w:r>
      <w:proofErr w:type="spellEnd"/>
      <w:r w:rsidRPr="0000255E">
        <w:rPr>
          <w:sz w:val="24"/>
          <w:szCs w:val="24"/>
        </w:rPr>
        <w:t xml:space="preserve"> </w:t>
      </w:r>
      <w:proofErr w:type="spellStart"/>
      <w:r w:rsidRPr="0000255E">
        <w:rPr>
          <w:sz w:val="24"/>
          <w:szCs w:val="24"/>
        </w:rPr>
        <w:t>hingga</w:t>
      </w:r>
      <w:proofErr w:type="spellEnd"/>
      <w:r w:rsidRPr="0000255E">
        <w:rPr>
          <w:sz w:val="24"/>
          <w:szCs w:val="24"/>
        </w:rPr>
        <w:t xml:space="preserve"> </w:t>
      </w:r>
      <w:proofErr w:type="spellStart"/>
      <w:r w:rsidRPr="0000255E">
        <w:rPr>
          <w:sz w:val="24"/>
          <w:szCs w:val="24"/>
        </w:rPr>
        <w:t>memenuhi</w:t>
      </w:r>
      <w:proofErr w:type="spellEnd"/>
      <w:r w:rsidRPr="0000255E">
        <w:rPr>
          <w:sz w:val="24"/>
          <w:szCs w:val="24"/>
        </w:rPr>
        <w:t xml:space="preserve"> </w:t>
      </w:r>
      <w:proofErr w:type="spellStart"/>
      <w:smartTag w:uri="urn:schemas-microsoft-com:office:smarttags" w:element="place">
        <w:smartTag w:uri="urn:schemas-microsoft-com:office:smarttags" w:element="City">
          <w:r w:rsidRPr="0000255E">
            <w:rPr>
              <w:sz w:val="24"/>
              <w:szCs w:val="24"/>
            </w:rPr>
            <w:t>baku</w:t>
          </w:r>
        </w:smartTag>
      </w:smartTag>
      <w:proofErr w:type="spellEnd"/>
      <w:r w:rsidRPr="0000255E">
        <w:rPr>
          <w:sz w:val="24"/>
          <w:szCs w:val="24"/>
        </w:rPr>
        <w:t xml:space="preserve"> yang </w:t>
      </w:r>
      <w:proofErr w:type="spellStart"/>
      <w:r w:rsidRPr="0000255E">
        <w:rPr>
          <w:sz w:val="24"/>
          <w:szCs w:val="24"/>
        </w:rPr>
        <w:t>telah</w:t>
      </w:r>
      <w:proofErr w:type="spellEnd"/>
      <w:r w:rsidRPr="0000255E">
        <w:rPr>
          <w:sz w:val="24"/>
          <w:szCs w:val="24"/>
        </w:rPr>
        <w:t xml:space="preserve"> </w:t>
      </w:r>
      <w:proofErr w:type="spellStart"/>
      <w:r w:rsidRPr="0000255E">
        <w:rPr>
          <w:sz w:val="24"/>
          <w:szCs w:val="24"/>
        </w:rPr>
        <w:t>ditetapkan</w:t>
      </w:r>
      <w:proofErr w:type="spellEnd"/>
      <w:r w:rsidRPr="0000255E">
        <w:rPr>
          <w:sz w:val="24"/>
          <w:szCs w:val="24"/>
        </w:rPr>
        <w:t xml:space="preserve"> (</w:t>
      </w:r>
      <w:proofErr w:type="spellStart"/>
      <w:r w:rsidRPr="0000255E">
        <w:rPr>
          <w:sz w:val="24"/>
          <w:szCs w:val="24"/>
        </w:rPr>
        <w:t>Departemen</w:t>
      </w:r>
      <w:proofErr w:type="spellEnd"/>
      <w:r w:rsidRPr="0000255E">
        <w:rPr>
          <w:sz w:val="24"/>
          <w:szCs w:val="24"/>
        </w:rPr>
        <w:t xml:space="preserve"> </w:t>
      </w:r>
      <w:proofErr w:type="spellStart"/>
      <w:r w:rsidRPr="0000255E">
        <w:rPr>
          <w:sz w:val="24"/>
          <w:szCs w:val="24"/>
        </w:rPr>
        <w:t>Kesehatan</w:t>
      </w:r>
      <w:proofErr w:type="spellEnd"/>
      <w:r w:rsidRPr="0000255E">
        <w:rPr>
          <w:sz w:val="24"/>
          <w:szCs w:val="24"/>
        </w:rPr>
        <w:t xml:space="preserve"> RI, 1995). </w:t>
      </w:r>
      <w:proofErr w:type="spellStart"/>
      <w:r w:rsidRPr="0000255E">
        <w:rPr>
          <w:sz w:val="24"/>
          <w:szCs w:val="24"/>
        </w:rPr>
        <w:t>Pembuatan</w:t>
      </w:r>
      <w:proofErr w:type="spellEnd"/>
      <w:r w:rsidRPr="0000255E">
        <w:rPr>
          <w:sz w:val="24"/>
          <w:szCs w:val="24"/>
        </w:rPr>
        <w:t xml:space="preserve"> </w:t>
      </w:r>
      <w:proofErr w:type="spellStart"/>
      <w:r w:rsidRPr="0000255E">
        <w:rPr>
          <w:sz w:val="24"/>
          <w:szCs w:val="24"/>
        </w:rPr>
        <w:t>sediaan</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dimaksudkan</w:t>
      </w:r>
      <w:proofErr w:type="spellEnd"/>
      <w:r w:rsidRPr="0000255E">
        <w:rPr>
          <w:sz w:val="24"/>
          <w:szCs w:val="24"/>
        </w:rPr>
        <w:t xml:space="preserve"> agar </w:t>
      </w:r>
      <w:proofErr w:type="spellStart"/>
      <w:r w:rsidRPr="0000255E">
        <w:rPr>
          <w:sz w:val="24"/>
          <w:szCs w:val="24"/>
        </w:rPr>
        <w:t>zat</w:t>
      </w:r>
      <w:proofErr w:type="spellEnd"/>
      <w:r w:rsidRPr="0000255E">
        <w:rPr>
          <w:sz w:val="24"/>
          <w:szCs w:val="24"/>
        </w:rPr>
        <w:t xml:space="preserve"> </w:t>
      </w:r>
      <w:proofErr w:type="spellStart"/>
      <w:r w:rsidRPr="0000255E">
        <w:rPr>
          <w:sz w:val="24"/>
          <w:szCs w:val="24"/>
        </w:rPr>
        <w:t>berkhasiat</w:t>
      </w:r>
      <w:proofErr w:type="spellEnd"/>
      <w:r w:rsidRPr="0000255E">
        <w:rPr>
          <w:sz w:val="24"/>
          <w:szCs w:val="24"/>
        </w:rPr>
        <w:t xml:space="preserve"> yang </w:t>
      </w:r>
      <w:proofErr w:type="spellStart"/>
      <w:r w:rsidRPr="0000255E">
        <w:rPr>
          <w:sz w:val="24"/>
          <w:szCs w:val="24"/>
        </w:rPr>
        <w:t>ada</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simplisia</w:t>
      </w:r>
      <w:proofErr w:type="spellEnd"/>
      <w:r w:rsidRPr="0000255E">
        <w:rPr>
          <w:sz w:val="24"/>
          <w:szCs w:val="24"/>
        </w:rPr>
        <w:t xml:space="preserve"> </w:t>
      </w:r>
      <w:proofErr w:type="spellStart"/>
      <w:r w:rsidRPr="0000255E">
        <w:rPr>
          <w:sz w:val="24"/>
          <w:szCs w:val="24"/>
        </w:rPr>
        <w:t>terdapat</w:t>
      </w:r>
      <w:proofErr w:type="spellEnd"/>
      <w:r w:rsidRPr="0000255E">
        <w:rPr>
          <w:sz w:val="24"/>
          <w:szCs w:val="24"/>
        </w:rPr>
        <w:t xml:space="preserve"> </w:t>
      </w: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bentuk</w:t>
      </w:r>
      <w:proofErr w:type="spellEnd"/>
      <w:r w:rsidRPr="0000255E">
        <w:rPr>
          <w:sz w:val="24"/>
          <w:szCs w:val="24"/>
        </w:rPr>
        <w:t xml:space="preserve"> yang </w:t>
      </w:r>
      <w:proofErr w:type="spellStart"/>
      <w:r w:rsidRPr="0000255E">
        <w:rPr>
          <w:sz w:val="24"/>
          <w:szCs w:val="24"/>
        </w:rPr>
        <w:t>mempunyai</w:t>
      </w:r>
      <w:proofErr w:type="spellEnd"/>
      <w:r w:rsidRPr="0000255E">
        <w:rPr>
          <w:sz w:val="24"/>
          <w:szCs w:val="24"/>
        </w:rPr>
        <w:t xml:space="preserve"> </w:t>
      </w:r>
      <w:proofErr w:type="spellStart"/>
      <w:r w:rsidRPr="0000255E">
        <w:rPr>
          <w:sz w:val="24"/>
          <w:szCs w:val="24"/>
        </w:rPr>
        <w:t>kadar</w:t>
      </w:r>
      <w:proofErr w:type="spellEnd"/>
      <w:r w:rsidRPr="0000255E">
        <w:rPr>
          <w:sz w:val="24"/>
          <w:szCs w:val="24"/>
        </w:rPr>
        <w:t xml:space="preserve"> </w:t>
      </w:r>
      <w:proofErr w:type="spellStart"/>
      <w:r w:rsidRPr="0000255E">
        <w:rPr>
          <w:sz w:val="24"/>
          <w:szCs w:val="24"/>
        </w:rPr>
        <w:t>tinggi</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hal</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memudahkan</w:t>
      </w:r>
      <w:proofErr w:type="spellEnd"/>
      <w:r w:rsidRPr="0000255E">
        <w:rPr>
          <w:sz w:val="24"/>
          <w:szCs w:val="24"/>
        </w:rPr>
        <w:t xml:space="preserve"> </w:t>
      </w:r>
      <w:proofErr w:type="spellStart"/>
      <w:r w:rsidRPr="0000255E">
        <w:rPr>
          <w:sz w:val="24"/>
          <w:szCs w:val="24"/>
        </w:rPr>
        <w:t>zat</w:t>
      </w:r>
      <w:proofErr w:type="spellEnd"/>
      <w:r w:rsidRPr="0000255E">
        <w:rPr>
          <w:sz w:val="24"/>
          <w:szCs w:val="24"/>
        </w:rPr>
        <w:t xml:space="preserve"> </w:t>
      </w:r>
      <w:proofErr w:type="spellStart"/>
      <w:r w:rsidRPr="0000255E">
        <w:rPr>
          <w:sz w:val="24"/>
          <w:szCs w:val="24"/>
        </w:rPr>
        <w:t>berkhasiat</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diatur</w:t>
      </w:r>
      <w:proofErr w:type="spellEnd"/>
      <w:r w:rsidRPr="0000255E">
        <w:rPr>
          <w:sz w:val="24"/>
          <w:szCs w:val="24"/>
        </w:rPr>
        <w:t xml:space="preserve"> </w:t>
      </w:r>
      <w:proofErr w:type="spellStart"/>
      <w:r w:rsidRPr="0000255E">
        <w:rPr>
          <w:sz w:val="24"/>
          <w:szCs w:val="24"/>
        </w:rPr>
        <w:t>dosisnya</w:t>
      </w:r>
      <w:proofErr w:type="spellEnd"/>
      <w:r w:rsidRPr="0000255E">
        <w:rPr>
          <w:sz w:val="24"/>
          <w:szCs w:val="24"/>
        </w:rPr>
        <w:t xml:space="preserve"> (</w:t>
      </w:r>
      <w:proofErr w:type="spellStart"/>
      <w:r w:rsidRPr="0000255E">
        <w:rPr>
          <w:sz w:val="24"/>
          <w:szCs w:val="24"/>
        </w:rPr>
        <w:t>Anief</w:t>
      </w:r>
      <w:proofErr w:type="spellEnd"/>
      <w:r w:rsidRPr="0000255E">
        <w:rPr>
          <w:sz w:val="24"/>
          <w:szCs w:val="24"/>
        </w:rPr>
        <w:t xml:space="preserve">, 2000). </w:t>
      </w:r>
      <w:proofErr w:type="spellStart"/>
      <w:r w:rsidRPr="0000255E">
        <w:rPr>
          <w:sz w:val="24"/>
          <w:szCs w:val="24"/>
        </w:rPr>
        <w:t>Berdasarkan</w:t>
      </w:r>
      <w:proofErr w:type="spellEnd"/>
      <w:r w:rsidRPr="0000255E">
        <w:rPr>
          <w:sz w:val="24"/>
          <w:szCs w:val="24"/>
        </w:rPr>
        <w:t xml:space="preserve"> </w:t>
      </w:r>
      <w:proofErr w:type="spellStart"/>
      <w:r w:rsidRPr="0000255E">
        <w:rPr>
          <w:sz w:val="24"/>
          <w:szCs w:val="24"/>
        </w:rPr>
        <w:t>sifatnya</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dibagi</w:t>
      </w:r>
      <w:proofErr w:type="spellEnd"/>
      <w:r w:rsidRPr="0000255E">
        <w:rPr>
          <w:sz w:val="24"/>
          <w:szCs w:val="24"/>
        </w:rPr>
        <w:t xml:space="preserve"> </w:t>
      </w:r>
      <w:proofErr w:type="spellStart"/>
      <w:r w:rsidRPr="0000255E">
        <w:rPr>
          <w:sz w:val="24"/>
          <w:szCs w:val="24"/>
        </w:rPr>
        <w:t>menjadi</w:t>
      </w:r>
      <w:proofErr w:type="spellEnd"/>
      <w:r w:rsidRPr="0000255E">
        <w:rPr>
          <w:sz w:val="24"/>
          <w:szCs w:val="24"/>
        </w:rPr>
        <w:t xml:space="preserve"> </w:t>
      </w:r>
      <w:proofErr w:type="spellStart"/>
      <w:r w:rsidRPr="0000255E">
        <w:rPr>
          <w:sz w:val="24"/>
          <w:szCs w:val="24"/>
        </w:rPr>
        <w:t>empat</w:t>
      </w:r>
      <w:proofErr w:type="spellEnd"/>
      <w:r w:rsidRPr="0000255E">
        <w:rPr>
          <w:sz w:val="24"/>
          <w:szCs w:val="24"/>
        </w:rPr>
        <w:t xml:space="preserve">, </w:t>
      </w:r>
      <w:proofErr w:type="spellStart"/>
      <w:proofErr w:type="gramStart"/>
      <w:r w:rsidRPr="0000255E">
        <w:rPr>
          <w:sz w:val="24"/>
          <w:szCs w:val="24"/>
        </w:rPr>
        <w:t>yaitu</w:t>
      </w:r>
      <w:proofErr w:type="spellEnd"/>
      <w:r w:rsidRPr="0000255E">
        <w:rPr>
          <w:sz w:val="24"/>
          <w:szCs w:val="24"/>
        </w:rPr>
        <w:t xml:space="preserve"> :</w:t>
      </w:r>
      <w:proofErr w:type="gram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encer</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kental</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kering</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cair</w:t>
      </w:r>
      <w:proofErr w:type="spellEnd"/>
      <w:r w:rsidRPr="0000255E">
        <w:rPr>
          <w:sz w:val="24"/>
          <w:szCs w:val="24"/>
        </w:rPr>
        <w:t>.</w:t>
      </w:r>
    </w:p>
    <w:p w:rsidR="00CE2009" w:rsidRPr="0000255E" w:rsidRDefault="00CE2009" w:rsidP="00CE2009">
      <w:pPr>
        <w:numPr>
          <w:ilvl w:val="1"/>
          <w:numId w:val="1"/>
        </w:numPr>
        <w:tabs>
          <w:tab w:val="left" w:pos="284"/>
        </w:tabs>
        <w:autoSpaceDE w:val="0"/>
        <w:autoSpaceDN w:val="0"/>
        <w:adjustRightInd w:val="0"/>
        <w:spacing w:line="360" w:lineRule="auto"/>
        <w:ind w:left="993" w:hanging="567"/>
        <w:jc w:val="both"/>
        <w:rPr>
          <w:sz w:val="24"/>
          <w:szCs w:val="24"/>
        </w:rPr>
      </w:pP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encer</w:t>
      </w:r>
      <w:proofErr w:type="spellEnd"/>
      <w:r w:rsidRPr="0000255E">
        <w:rPr>
          <w:sz w:val="24"/>
          <w:szCs w:val="24"/>
        </w:rPr>
        <w:t xml:space="preserve"> (</w:t>
      </w:r>
      <w:proofErr w:type="spellStart"/>
      <w:r w:rsidRPr="0000255E">
        <w:rPr>
          <w:i/>
          <w:iCs/>
          <w:sz w:val="24"/>
          <w:szCs w:val="24"/>
        </w:rPr>
        <w:t>Extractum</w:t>
      </w:r>
      <w:proofErr w:type="spellEnd"/>
      <w:r w:rsidRPr="0000255E">
        <w:rPr>
          <w:i/>
          <w:iCs/>
          <w:sz w:val="24"/>
          <w:szCs w:val="24"/>
        </w:rPr>
        <w:t xml:space="preserve"> tenue</w:t>
      </w:r>
      <w:r w:rsidRPr="0000255E">
        <w:rPr>
          <w:sz w:val="24"/>
          <w:szCs w:val="24"/>
        </w:rPr>
        <w:t xml:space="preserve">) </w:t>
      </w:r>
    </w:p>
    <w:p w:rsidR="00CE2009" w:rsidRDefault="00CE2009" w:rsidP="00CE2009">
      <w:pPr>
        <w:autoSpaceDE w:val="0"/>
        <w:autoSpaceDN w:val="0"/>
        <w:adjustRightInd w:val="0"/>
        <w:spacing w:line="360" w:lineRule="auto"/>
        <w:ind w:left="993" w:hanging="273"/>
        <w:jc w:val="both"/>
        <w:rPr>
          <w:sz w:val="24"/>
          <w:szCs w:val="24"/>
        </w:rPr>
      </w:pPr>
      <w:proofErr w:type="spellStart"/>
      <w:r w:rsidRPr="0000255E">
        <w:rPr>
          <w:sz w:val="24"/>
          <w:szCs w:val="24"/>
        </w:rPr>
        <w:t>Sediaan</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memiliki</w:t>
      </w:r>
      <w:proofErr w:type="spellEnd"/>
      <w:r w:rsidRPr="0000255E">
        <w:rPr>
          <w:sz w:val="24"/>
          <w:szCs w:val="24"/>
        </w:rPr>
        <w:t xml:space="preserve"> </w:t>
      </w:r>
      <w:proofErr w:type="spellStart"/>
      <w:r w:rsidRPr="0000255E">
        <w:rPr>
          <w:sz w:val="24"/>
          <w:szCs w:val="24"/>
        </w:rPr>
        <w:t>konsistensi</w:t>
      </w:r>
      <w:proofErr w:type="spellEnd"/>
      <w:r w:rsidRPr="0000255E">
        <w:rPr>
          <w:sz w:val="24"/>
          <w:szCs w:val="24"/>
        </w:rPr>
        <w:t xml:space="preserve"> </w:t>
      </w:r>
      <w:proofErr w:type="spellStart"/>
      <w:r w:rsidRPr="0000255E">
        <w:rPr>
          <w:sz w:val="24"/>
          <w:szCs w:val="24"/>
        </w:rPr>
        <w:t>semacam</w:t>
      </w:r>
      <w:proofErr w:type="spellEnd"/>
      <w:r w:rsidRPr="0000255E">
        <w:rPr>
          <w:sz w:val="24"/>
          <w:szCs w:val="24"/>
        </w:rPr>
        <w:t xml:space="preserve"> </w:t>
      </w:r>
      <w:proofErr w:type="spellStart"/>
      <w:r w:rsidRPr="0000255E">
        <w:rPr>
          <w:sz w:val="24"/>
          <w:szCs w:val="24"/>
        </w:rPr>
        <w:t>madu</w:t>
      </w:r>
      <w:proofErr w:type="spellEnd"/>
      <w:r w:rsidRPr="0000255E">
        <w:rPr>
          <w:sz w:val="24"/>
          <w:szCs w:val="24"/>
        </w:rPr>
        <w:t xml:space="preserve"> </w:t>
      </w:r>
      <w:proofErr w:type="spellStart"/>
      <w:r w:rsidRPr="0000255E">
        <w:rPr>
          <w:sz w:val="24"/>
          <w:szCs w:val="24"/>
        </w:rPr>
        <w:t>dan</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dituang</w:t>
      </w:r>
      <w:proofErr w:type="spellEnd"/>
      <w:r w:rsidRPr="0000255E">
        <w:rPr>
          <w:sz w:val="24"/>
          <w:szCs w:val="24"/>
        </w:rPr>
        <w:t>.</w:t>
      </w:r>
    </w:p>
    <w:p w:rsidR="00CE2009" w:rsidRPr="0000255E" w:rsidRDefault="00CE2009" w:rsidP="00CE2009">
      <w:pPr>
        <w:autoSpaceDE w:val="0"/>
        <w:autoSpaceDN w:val="0"/>
        <w:adjustRightInd w:val="0"/>
        <w:spacing w:line="360" w:lineRule="auto"/>
        <w:ind w:left="993" w:hanging="273"/>
        <w:jc w:val="both"/>
        <w:rPr>
          <w:sz w:val="24"/>
          <w:szCs w:val="24"/>
        </w:rPr>
      </w:pPr>
    </w:p>
    <w:p w:rsidR="00CE2009" w:rsidRPr="0000255E" w:rsidRDefault="00CE2009" w:rsidP="00CE2009">
      <w:pPr>
        <w:numPr>
          <w:ilvl w:val="1"/>
          <w:numId w:val="1"/>
        </w:numPr>
        <w:tabs>
          <w:tab w:val="left" w:pos="284"/>
        </w:tabs>
        <w:autoSpaceDE w:val="0"/>
        <w:autoSpaceDN w:val="0"/>
        <w:adjustRightInd w:val="0"/>
        <w:spacing w:line="360" w:lineRule="auto"/>
        <w:ind w:left="993" w:hanging="567"/>
        <w:jc w:val="both"/>
        <w:rPr>
          <w:sz w:val="24"/>
          <w:szCs w:val="24"/>
        </w:rPr>
      </w:pP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kental</w:t>
      </w:r>
      <w:proofErr w:type="spellEnd"/>
      <w:r w:rsidRPr="0000255E">
        <w:rPr>
          <w:sz w:val="24"/>
          <w:szCs w:val="24"/>
        </w:rPr>
        <w:t xml:space="preserve"> (</w:t>
      </w:r>
      <w:proofErr w:type="spellStart"/>
      <w:r w:rsidRPr="0000255E">
        <w:rPr>
          <w:i/>
          <w:iCs/>
          <w:sz w:val="24"/>
          <w:szCs w:val="24"/>
        </w:rPr>
        <w:t>Extractum</w:t>
      </w:r>
      <w:proofErr w:type="spellEnd"/>
      <w:r w:rsidRPr="0000255E">
        <w:rPr>
          <w:i/>
          <w:iCs/>
          <w:sz w:val="24"/>
          <w:szCs w:val="24"/>
        </w:rPr>
        <w:t xml:space="preserve"> </w:t>
      </w:r>
      <w:proofErr w:type="spellStart"/>
      <w:r w:rsidRPr="0000255E">
        <w:rPr>
          <w:i/>
          <w:iCs/>
          <w:sz w:val="24"/>
          <w:szCs w:val="24"/>
        </w:rPr>
        <w:t>spissum</w:t>
      </w:r>
      <w:proofErr w:type="spellEnd"/>
      <w:r w:rsidRPr="0000255E">
        <w:rPr>
          <w:sz w:val="24"/>
          <w:szCs w:val="24"/>
        </w:rPr>
        <w:t xml:space="preserve">) </w:t>
      </w:r>
    </w:p>
    <w:p w:rsidR="00CE2009" w:rsidRPr="000C12A9" w:rsidRDefault="00CE2009" w:rsidP="00CE2009">
      <w:pPr>
        <w:autoSpaceDE w:val="0"/>
        <w:autoSpaceDN w:val="0"/>
        <w:adjustRightInd w:val="0"/>
        <w:spacing w:line="360" w:lineRule="auto"/>
        <w:ind w:left="709"/>
        <w:jc w:val="both"/>
        <w:rPr>
          <w:sz w:val="24"/>
          <w:szCs w:val="24"/>
          <w:lang w:val="sv-SE"/>
        </w:rPr>
      </w:pPr>
      <w:r w:rsidRPr="000C12A9">
        <w:rPr>
          <w:sz w:val="24"/>
          <w:szCs w:val="24"/>
          <w:lang w:val="nl-NL"/>
        </w:rPr>
        <w:t xml:space="preserve">Sediaan kental dalam keadaan dingin dan tidak dapat dituang. </w:t>
      </w:r>
      <w:r w:rsidRPr="000C12A9">
        <w:rPr>
          <w:sz w:val="24"/>
          <w:szCs w:val="24"/>
          <w:lang w:val="sv-SE"/>
        </w:rPr>
        <w:t>Kandungan airnya berjumlah sampai dengan 30%.</w:t>
      </w:r>
    </w:p>
    <w:p w:rsidR="00CE2009" w:rsidRPr="0000255E" w:rsidRDefault="00CE2009" w:rsidP="00CE2009">
      <w:pPr>
        <w:numPr>
          <w:ilvl w:val="1"/>
          <w:numId w:val="1"/>
        </w:numPr>
        <w:tabs>
          <w:tab w:val="left" w:pos="284"/>
        </w:tabs>
        <w:autoSpaceDE w:val="0"/>
        <w:autoSpaceDN w:val="0"/>
        <w:adjustRightInd w:val="0"/>
        <w:spacing w:line="360" w:lineRule="auto"/>
        <w:ind w:left="993" w:hanging="567"/>
        <w:jc w:val="both"/>
        <w:rPr>
          <w:sz w:val="24"/>
          <w:szCs w:val="24"/>
        </w:rPr>
      </w:pP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kering</w:t>
      </w:r>
      <w:proofErr w:type="spellEnd"/>
      <w:r w:rsidRPr="0000255E">
        <w:rPr>
          <w:sz w:val="24"/>
          <w:szCs w:val="24"/>
        </w:rPr>
        <w:t xml:space="preserve"> (</w:t>
      </w:r>
      <w:proofErr w:type="spellStart"/>
      <w:r w:rsidRPr="0000255E">
        <w:rPr>
          <w:i/>
          <w:iCs/>
          <w:sz w:val="24"/>
          <w:szCs w:val="24"/>
        </w:rPr>
        <w:t>Extractum</w:t>
      </w:r>
      <w:proofErr w:type="spellEnd"/>
      <w:r w:rsidRPr="0000255E">
        <w:rPr>
          <w:i/>
          <w:iCs/>
          <w:sz w:val="24"/>
          <w:szCs w:val="24"/>
        </w:rPr>
        <w:t xml:space="preserve"> </w:t>
      </w:r>
      <w:proofErr w:type="spellStart"/>
      <w:r w:rsidRPr="0000255E">
        <w:rPr>
          <w:i/>
          <w:iCs/>
          <w:sz w:val="24"/>
          <w:szCs w:val="24"/>
        </w:rPr>
        <w:t>siccum</w:t>
      </w:r>
      <w:proofErr w:type="spellEnd"/>
      <w:r w:rsidRPr="0000255E">
        <w:rPr>
          <w:sz w:val="24"/>
          <w:szCs w:val="24"/>
        </w:rPr>
        <w:t xml:space="preserve">) </w:t>
      </w:r>
    </w:p>
    <w:p w:rsidR="00CE2009" w:rsidRPr="000C12A9" w:rsidRDefault="00CE2009" w:rsidP="00CE2009">
      <w:pPr>
        <w:autoSpaceDE w:val="0"/>
        <w:autoSpaceDN w:val="0"/>
        <w:adjustRightInd w:val="0"/>
        <w:spacing w:line="360" w:lineRule="auto"/>
        <w:ind w:left="709"/>
        <w:jc w:val="both"/>
        <w:rPr>
          <w:sz w:val="24"/>
          <w:szCs w:val="24"/>
          <w:lang w:val="fi-FI"/>
        </w:rPr>
      </w:pPr>
      <w:r w:rsidRPr="000C12A9">
        <w:rPr>
          <w:sz w:val="24"/>
          <w:szCs w:val="24"/>
          <w:lang w:val="fi-FI"/>
        </w:rPr>
        <w:t>Sediaan ini memiliki konsistensi kering dan mudah digosokkan. Melalui penguapan cairan pengekstraksi dan pengeringan sisanya akan terbentuk suatu produk, yang sebaliknya memiliki kandungan lembab tidak lebih dari 5%.</w:t>
      </w:r>
    </w:p>
    <w:p w:rsidR="00CE2009" w:rsidRPr="0000255E" w:rsidRDefault="00CE2009" w:rsidP="00CE2009">
      <w:pPr>
        <w:numPr>
          <w:ilvl w:val="1"/>
          <w:numId w:val="1"/>
        </w:numPr>
        <w:tabs>
          <w:tab w:val="left" w:pos="284"/>
        </w:tabs>
        <w:autoSpaceDE w:val="0"/>
        <w:autoSpaceDN w:val="0"/>
        <w:adjustRightInd w:val="0"/>
        <w:spacing w:line="360" w:lineRule="auto"/>
        <w:ind w:left="993" w:hanging="567"/>
        <w:jc w:val="both"/>
        <w:rPr>
          <w:sz w:val="24"/>
          <w:szCs w:val="24"/>
        </w:rPr>
      </w:pP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cair</w:t>
      </w:r>
      <w:proofErr w:type="spellEnd"/>
      <w:r w:rsidRPr="0000255E">
        <w:rPr>
          <w:sz w:val="24"/>
          <w:szCs w:val="24"/>
        </w:rPr>
        <w:t xml:space="preserve"> (</w:t>
      </w:r>
      <w:proofErr w:type="spellStart"/>
      <w:r w:rsidRPr="0000255E">
        <w:rPr>
          <w:i/>
          <w:iCs/>
          <w:sz w:val="24"/>
          <w:szCs w:val="24"/>
        </w:rPr>
        <w:t>Extractum</w:t>
      </w:r>
      <w:proofErr w:type="spellEnd"/>
      <w:r w:rsidRPr="0000255E">
        <w:rPr>
          <w:i/>
          <w:iCs/>
          <w:sz w:val="24"/>
          <w:szCs w:val="24"/>
        </w:rPr>
        <w:t xml:space="preserve"> </w:t>
      </w:r>
      <w:proofErr w:type="spellStart"/>
      <w:r w:rsidRPr="0000255E">
        <w:rPr>
          <w:i/>
          <w:iCs/>
          <w:sz w:val="24"/>
          <w:szCs w:val="24"/>
        </w:rPr>
        <w:t>fluidum</w:t>
      </w:r>
      <w:proofErr w:type="spellEnd"/>
      <w:r w:rsidRPr="0000255E">
        <w:rPr>
          <w:sz w:val="24"/>
          <w:szCs w:val="24"/>
        </w:rPr>
        <w:t xml:space="preserve">) </w:t>
      </w:r>
    </w:p>
    <w:p w:rsidR="00CE2009" w:rsidRDefault="00CE2009" w:rsidP="00CE2009">
      <w:pPr>
        <w:autoSpaceDE w:val="0"/>
        <w:autoSpaceDN w:val="0"/>
        <w:adjustRightInd w:val="0"/>
        <w:spacing w:line="360" w:lineRule="auto"/>
        <w:ind w:left="709"/>
        <w:jc w:val="both"/>
        <w:rPr>
          <w:sz w:val="24"/>
          <w:szCs w:val="24"/>
        </w:rPr>
      </w:pPr>
      <w:proofErr w:type="spellStart"/>
      <w:r w:rsidRPr="0000255E">
        <w:rPr>
          <w:sz w:val="24"/>
          <w:szCs w:val="24"/>
        </w:rPr>
        <w:t>Dalam</w:t>
      </w:r>
      <w:proofErr w:type="spellEnd"/>
      <w:r w:rsidRPr="0000255E">
        <w:rPr>
          <w:sz w:val="24"/>
          <w:szCs w:val="24"/>
        </w:rPr>
        <w:t xml:space="preserve"> </w:t>
      </w:r>
      <w:proofErr w:type="spellStart"/>
      <w:r w:rsidRPr="0000255E">
        <w:rPr>
          <w:sz w:val="24"/>
          <w:szCs w:val="24"/>
        </w:rPr>
        <w:t>hal</w:t>
      </w:r>
      <w:proofErr w:type="spellEnd"/>
      <w:r w:rsidRPr="0000255E">
        <w:rPr>
          <w:sz w:val="24"/>
          <w:szCs w:val="24"/>
        </w:rPr>
        <w:t xml:space="preserve"> </w:t>
      </w:r>
      <w:proofErr w:type="spellStart"/>
      <w:r w:rsidRPr="0000255E">
        <w:rPr>
          <w:sz w:val="24"/>
          <w:szCs w:val="24"/>
        </w:rPr>
        <w:t>ini</w:t>
      </w:r>
      <w:proofErr w:type="spellEnd"/>
      <w:r w:rsidRPr="0000255E">
        <w:rPr>
          <w:sz w:val="24"/>
          <w:szCs w:val="24"/>
        </w:rPr>
        <w:t xml:space="preserve"> </w:t>
      </w:r>
      <w:proofErr w:type="spellStart"/>
      <w:r w:rsidRPr="0000255E">
        <w:rPr>
          <w:sz w:val="24"/>
          <w:szCs w:val="24"/>
        </w:rPr>
        <w:t>dapat</w:t>
      </w:r>
      <w:proofErr w:type="spellEnd"/>
      <w:r w:rsidRPr="0000255E">
        <w:rPr>
          <w:sz w:val="24"/>
          <w:szCs w:val="24"/>
        </w:rPr>
        <w:t xml:space="preserve"> </w:t>
      </w:r>
      <w:proofErr w:type="spellStart"/>
      <w:r w:rsidRPr="0000255E">
        <w:rPr>
          <w:sz w:val="24"/>
          <w:szCs w:val="24"/>
        </w:rPr>
        <w:t>diartikan</w:t>
      </w:r>
      <w:proofErr w:type="spellEnd"/>
      <w:r w:rsidRPr="0000255E">
        <w:rPr>
          <w:sz w:val="24"/>
          <w:szCs w:val="24"/>
        </w:rPr>
        <w:t xml:space="preserve"> </w:t>
      </w:r>
      <w:proofErr w:type="spellStart"/>
      <w:r w:rsidRPr="0000255E">
        <w:rPr>
          <w:sz w:val="24"/>
          <w:szCs w:val="24"/>
        </w:rPr>
        <w:t>sebagai</w:t>
      </w:r>
      <w:proofErr w:type="spellEnd"/>
      <w:r w:rsidRPr="0000255E">
        <w:rPr>
          <w:sz w:val="24"/>
          <w:szCs w:val="24"/>
        </w:rPr>
        <w:t xml:space="preserve"> </w:t>
      </w:r>
      <w:proofErr w:type="spellStart"/>
      <w:r w:rsidRPr="0000255E">
        <w:rPr>
          <w:sz w:val="24"/>
          <w:szCs w:val="24"/>
        </w:rPr>
        <w:t>ekstrak</w:t>
      </w:r>
      <w:proofErr w:type="spellEnd"/>
      <w:r w:rsidRPr="0000255E">
        <w:rPr>
          <w:sz w:val="24"/>
          <w:szCs w:val="24"/>
        </w:rPr>
        <w:t xml:space="preserve"> </w:t>
      </w:r>
      <w:proofErr w:type="spellStart"/>
      <w:r w:rsidRPr="0000255E">
        <w:rPr>
          <w:sz w:val="24"/>
          <w:szCs w:val="24"/>
        </w:rPr>
        <w:t>cair</w:t>
      </w:r>
      <w:proofErr w:type="spellEnd"/>
      <w:r w:rsidRPr="0000255E">
        <w:rPr>
          <w:sz w:val="24"/>
          <w:szCs w:val="24"/>
        </w:rPr>
        <w:t xml:space="preserve">, yang </w:t>
      </w:r>
      <w:proofErr w:type="spellStart"/>
      <w:r w:rsidRPr="0000255E">
        <w:rPr>
          <w:sz w:val="24"/>
          <w:szCs w:val="24"/>
        </w:rPr>
        <w:t>dibuat</w:t>
      </w:r>
      <w:proofErr w:type="spellEnd"/>
      <w:r w:rsidRPr="0000255E">
        <w:rPr>
          <w:sz w:val="24"/>
          <w:szCs w:val="24"/>
        </w:rPr>
        <w:t xml:space="preserve"> </w:t>
      </w:r>
      <w:proofErr w:type="spellStart"/>
      <w:r w:rsidRPr="0000255E">
        <w:rPr>
          <w:sz w:val="24"/>
          <w:szCs w:val="24"/>
        </w:rPr>
        <w:t>sedemikian</w:t>
      </w:r>
      <w:proofErr w:type="spellEnd"/>
      <w:r w:rsidRPr="0000255E">
        <w:rPr>
          <w:sz w:val="24"/>
          <w:szCs w:val="24"/>
        </w:rPr>
        <w:t xml:space="preserve"> </w:t>
      </w:r>
      <w:proofErr w:type="spellStart"/>
      <w:r w:rsidRPr="0000255E">
        <w:rPr>
          <w:sz w:val="24"/>
          <w:szCs w:val="24"/>
        </w:rPr>
        <w:t>rupa</w:t>
      </w:r>
      <w:proofErr w:type="spellEnd"/>
      <w:r w:rsidRPr="0000255E">
        <w:rPr>
          <w:sz w:val="24"/>
          <w:szCs w:val="24"/>
        </w:rPr>
        <w:t xml:space="preserve"> </w:t>
      </w:r>
      <w:proofErr w:type="spellStart"/>
      <w:r w:rsidRPr="0000255E">
        <w:rPr>
          <w:sz w:val="24"/>
          <w:szCs w:val="24"/>
        </w:rPr>
        <w:t>sehingga</w:t>
      </w:r>
      <w:proofErr w:type="spellEnd"/>
      <w:r w:rsidRPr="0000255E">
        <w:rPr>
          <w:sz w:val="24"/>
          <w:szCs w:val="24"/>
        </w:rPr>
        <w:t xml:space="preserve"> 1 </w:t>
      </w:r>
      <w:proofErr w:type="spellStart"/>
      <w:r w:rsidRPr="0000255E">
        <w:rPr>
          <w:sz w:val="24"/>
          <w:szCs w:val="24"/>
        </w:rPr>
        <w:t>bagian</w:t>
      </w:r>
      <w:proofErr w:type="spellEnd"/>
      <w:r w:rsidRPr="0000255E">
        <w:rPr>
          <w:sz w:val="24"/>
          <w:szCs w:val="24"/>
        </w:rPr>
        <w:t xml:space="preserve"> </w:t>
      </w:r>
      <w:proofErr w:type="spellStart"/>
      <w:r w:rsidRPr="0000255E">
        <w:rPr>
          <w:sz w:val="24"/>
          <w:szCs w:val="24"/>
        </w:rPr>
        <w:t>simplisia</w:t>
      </w:r>
      <w:proofErr w:type="spellEnd"/>
      <w:r w:rsidRPr="0000255E">
        <w:rPr>
          <w:sz w:val="24"/>
          <w:szCs w:val="24"/>
        </w:rPr>
        <w:t xml:space="preserve"> </w:t>
      </w:r>
      <w:proofErr w:type="spellStart"/>
      <w:r w:rsidRPr="0000255E">
        <w:rPr>
          <w:sz w:val="24"/>
          <w:szCs w:val="24"/>
        </w:rPr>
        <w:t>sesuai</w:t>
      </w:r>
      <w:proofErr w:type="spellEnd"/>
      <w:r w:rsidRPr="0000255E">
        <w:rPr>
          <w:sz w:val="24"/>
          <w:szCs w:val="24"/>
        </w:rPr>
        <w:t xml:space="preserve"> </w:t>
      </w:r>
      <w:proofErr w:type="spellStart"/>
      <w:r w:rsidRPr="0000255E">
        <w:rPr>
          <w:sz w:val="24"/>
          <w:szCs w:val="24"/>
        </w:rPr>
        <w:t>dengan</w:t>
      </w:r>
      <w:proofErr w:type="spellEnd"/>
      <w:r w:rsidRPr="0000255E">
        <w:rPr>
          <w:sz w:val="24"/>
          <w:szCs w:val="24"/>
        </w:rPr>
        <w:t xml:space="preserve"> 2 </w:t>
      </w:r>
      <w:proofErr w:type="spellStart"/>
      <w:r w:rsidRPr="0000255E">
        <w:rPr>
          <w:sz w:val="24"/>
          <w:szCs w:val="24"/>
        </w:rPr>
        <w:t>bagian</w:t>
      </w:r>
      <w:proofErr w:type="spellEnd"/>
      <w:r w:rsidRPr="0000255E">
        <w:rPr>
          <w:sz w:val="24"/>
          <w:szCs w:val="24"/>
        </w:rPr>
        <w:t xml:space="preserve"> (</w:t>
      </w:r>
      <w:proofErr w:type="spellStart"/>
      <w:r w:rsidRPr="0000255E">
        <w:rPr>
          <w:sz w:val="24"/>
          <w:szCs w:val="24"/>
        </w:rPr>
        <w:t>kadang-kadang</w:t>
      </w:r>
      <w:proofErr w:type="spellEnd"/>
      <w:r w:rsidRPr="0000255E">
        <w:rPr>
          <w:sz w:val="24"/>
          <w:szCs w:val="24"/>
        </w:rPr>
        <w:t xml:space="preserve"> juga </w:t>
      </w:r>
      <w:proofErr w:type="spellStart"/>
      <w:r w:rsidRPr="0000255E">
        <w:rPr>
          <w:sz w:val="24"/>
          <w:szCs w:val="24"/>
        </w:rPr>
        <w:t>satu</w:t>
      </w:r>
      <w:proofErr w:type="spellEnd"/>
      <w:r w:rsidRPr="0000255E">
        <w:rPr>
          <w:sz w:val="24"/>
          <w:szCs w:val="24"/>
        </w:rPr>
        <w:t xml:space="preserve"> </w:t>
      </w:r>
      <w:proofErr w:type="spellStart"/>
      <w:r>
        <w:rPr>
          <w:sz w:val="24"/>
          <w:szCs w:val="24"/>
        </w:rPr>
        <w:t>bagian</w:t>
      </w:r>
      <w:proofErr w:type="spellEnd"/>
      <w:r>
        <w:rPr>
          <w:sz w:val="24"/>
          <w:szCs w:val="24"/>
        </w:rPr>
        <w:t xml:space="preserve">) </w:t>
      </w:r>
      <w:proofErr w:type="spellStart"/>
      <w:r>
        <w:rPr>
          <w:sz w:val="24"/>
          <w:szCs w:val="24"/>
        </w:rPr>
        <w:t>ekstrak</w:t>
      </w:r>
      <w:proofErr w:type="spellEnd"/>
      <w:r>
        <w:rPr>
          <w:sz w:val="24"/>
          <w:szCs w:val="24"/>
        </w:rPr>
        <w:t xml:space="preserve"> </w:t>
      </w:r>
      <w:proofErr w:type="spellStart"/>
      <w:r>
        <w:rPr>
          <w:sz w:val="24"/>
          <w:szCs w:val="24"/>
        </w:rPr>
        <w:t>cair</w:t>
      </w:r>
      <w:proofErr w:type="spellEnd"/>
      <w:r>
        <w:rPr>
          <w:sz w:val="24"/>
          <w:szCs w:val="24"/>
        </w:rPr>
        <w:t xml:space="preserve"> (Voigt, 1984</w:t>
      </w:r>
      <w:r w:rsidRPr="0000255E">
        <w:rPr>
          <w:sz w:val="24"/>
          <w:szCs w:val="24"/>
        </w:rPr>
        <w:t>).</w:t>
      </w:r>
    </w:p>
    <w:p w:rsidR="00DC620E" w:rsidRDefault="00DC620E" w:rsidP="00CE2009">
      <w:pPr>
        <w:autoSpaceDE w:val="0"/>
        <w:autoSpaceDN w:val="0"/>
        <w:adjustRightInd w:val="0"/>
        <w:spacing w:line="360" w:lineRule="auto"/>
        <w:ind w:left="709"/>
        <w:jc w:val="both"/>
        <w:rPr>
          <w:sz w:val="24"/>
          <w:szCs w:val="24"/>
        </w:rPr>
      </w:pPr>
    </w:p>
    <w:p w:rsidR="00DC620E" w:rsidRDefault="00DC620E" w:rsidP="00DC620E">
      <w:pPr>
        <w:pStyle w:val="NormalWeb"/>
        <w:spacing w:line="360" w:lineRule="atLeast"/>
        <w:rPr>
          <w:rFonts w:ascii="Georgia" w:hAnsi="Georgia"/>
          <w:color w:val="333333"/>
        </w:rPr>
      </w:pPr>
      <w:r>
        <w:rPr>
          <w:rStyle w:val="Strong"/>
          <w:rFonts w:ascii="Georgia" w:hAnsi="Georgia"/>
          <w:color w:val="333333"/>
        </w:rPr>
        <w:t>DAFTAR PUSTAKA</w:t>
      </w:r>
    </w:p>
    <w:p w:rsidR="00DC620E" w:rsidRDefault="00DC620E" w:rsidP="00DC620E">
      <w:pPr>
        <w:pStyle w:val="NormalWeb"/>
        <w:spacing w:line="360" w:lineRule="atLeast"/>
        <w:rPr>
          <w:rFonts w:ascii="Georgia" w:hAnsi="Georgia"/>
          <w:color w:val="333333"/>
        </w:rPr>
      </w:pPr>
      <w:r>
        <w:rPr>
          <w:rFonts w:ascii="Georgia" w:hAnsi="Georgia"/>
          <w:color w:val="333333"/>
        </w:rPr>
        <w:t>Agoes, Goeswin. 2008.</w:t>
      </w:r>
      <w:r>
        <w:rPr>
          <w:rStyle w:val="apple-converted-space"/>
          <w:rFonts w:ascii="Georgia" w:hAnsi="Georgia"/>
          <w:color w:val="333333"/>
        </w:rPr>
        <w:t> </w:t>
      </w:r>
      <w:r>
        <w:rPr>
          <w:rStyle w:val="Strong"/>
          <w:rFonts w:ascii="Georgia" w:hAnsi="Georgia"/>
          <w:color w:val="333333"/>
        </w:rPr>
        <w:t>Pengembangan Sediaan Farmasi.</w:t>
      </w:r>
      <w:r>
        <w:rPr>
          <w:rStyle w:val="apple-converted-space"/>
          <w:rFonts w:ascii="Georgia" w:hAnsi="Georgia"/>
          <w:b/>
          <w:bCs/>
          <w:color w:val="333333"/>
        </w:rPr>
        <w:t> </w:t>
      </w:r>
      <w:r>
        <w:rPr>
          <w:rFonts w:ascii="Georgia" w:hAnsi="Georgia"/>
          <w:color w:val="333333"/>
        </w:rPr>
        <w:t>Edisi Revisi dan Perluasan, Bandung; Penerbit ITB</w:t>
      </w:r>
    </w:p>
    <w:p w:rsidR="00DC620E" w:rsidRDefault="00DC620E" w:rsidP="00DC620E">
      <w:pPr>
        <w:pStyle w:val="NormalWeb"/>
        <w:spacing w:line="360" w:lineRule="atLeast"/>
        <w:rPr>
          <w:rFonts w:ascii="Georgia" w:hAnsi="Georgia"/>
          <w:color w:val="333333"/>
        </w:rPr>
      </w:pPr>
      <w:r>
        <w:rPr>
          <w:rFonts w:ascii="Georgia" w:hAnsi="Georgia"/>
          <w:color w:val="333333"/>
        </w:rPr>
        <w:t>Anief, M., 2000.</w:t>
      </w:r>
      <w:r>
        <w:rPr>
          <w:rStyle w:val="apple-converted-space"/>
          <w:rFonts w:ascii="Georgia" w:hAnsi="Georgia"/>
          <w:color w:val="333333"/>
        </w:rPr>
        <w:t> </w:t>
      </w:r>
      <w:r>
        <w:rPr>
          <w:rStyle w:val="Strong"/>
          <w:rFonts w:ascii="Georgia" w:hAnsi="Georgia"/>
          <w:color w:val="333333"/>
        </w:rPr>
        <w:t>Ilmu Meracik Obat</w:t>
      </w:r>
      <w:r>
        <w:rPr>
          <w:rFonts w:ascii="Georgia" w:hAnsi="Georgia"/>
          <w:color w:val="333333"/>
        </w:rPr>
        <w:t>. Edisi Revisi. Cetakan ke 9. Yogyakarta:  Gadjah Mada University Press, hal 168-169.</w:t>
      </w:r>
    </w:p>
    <w:p w:rsidR="00DC620E" w:rsidRDefault="00DC620E" w:rsidP="00DC620E">
      <w:pPr>
        <w:pStyle w:val="NormalWeb"/>
        <w:spacing w:line="360" w:lineRule="atLeast"/>
        <w:rPr>
          <w:rFonts w:ascii="Georgia" w:hAnsi="Georgia"/>
          <w:color w:val="333333"/>
        </w:rPr>
      </w:pPr>
      <w:r>
        <w:rPr>
          <w:rFonts w:ascii="Georgia" w:hAnsi="Georgia"/>
          <w:color w:val="333333"/>
        </w:rPr>
        <w:t>Ansel, Howard C. 1989.</w:t>
      </w:r>
      <w:r>
        <w:rPr>
          <w:rStyle w:val="apple-converted-space"/>
          <w:rFonts w:ascii="Georgia" w:hAnsi="Georgia"/>
          <w:color w:val="333333"/>
        </w:rPr>
        <w:t> </w:t>
      </w:r>
      <w:r>
        <w:rPr>
          <w:rStyle w:val="Strong"/>
          <w:rFonts w:ascii="Georgia" w:hAnsi="Georgia"/>
          <w:color w:val="333333"/>
        </w:rPr>
        <w:t>Pengantar Bentuk Sediaan Farmasi, EdisiKeempat</w:t>
      </w:r>
      <w:r>
        <w:rPr>
          <w:rFonts w:ascii="Georgia" w:hAnsi="Georgia"/>
          <w:color w:val="333333"/>
        </w:rPr>
        <w:t>. UI – Press: Jakarta, pp. 300, 607-608</w:t>
      </w:r>
    </w:p>
    <w:p w:rsidR="00DC620E" w:rsidRDefault="00DC620E" w:rsidP="00DC620E">
      <w:pPr>
        <w:pStyle w:val="NormalWeb"/>
        <w:spacing w:line="360" w:lineRule="atLeast"/>
        <w:rPr>
          <w:rFonts w:ascii="Georgia" w:hAnsi="Georgia"/>
          <w:color w:val="333333"/>
        </w:rPr>
      </w:pPr>
      <w:r>
        <w:rPr>
          <w:rFonts w:ascii="Georgia" w:hAnsi="Georgia"/>
          <w:color w:val="333333"/>
        </w:rPr>
        <w:t>Ansel, Howard C. Nicholas G. Popovich and Layd V. Allen Jr. 1995.</w:t>
      </w:r>
      <w:r>
        <w:rPr>
          <w:rStyle w:val="apple-converted-space"/>
          <w:rFonts w:ascii="Georgia" w:hAnsi="Georgia"/>
          <w:color w:val="333333"/>
        </w:rPr>
        <w:t> </w:t>
      </w:r>
      <w:r>
        <w:rPr>
          <w:rStyle w:val="Strong"/>
          <w:rFonts w:ascii="Georgia" w:hAnsi="Georgia"/>
          <w:color w:val="333333"/>
        </w:rPr>
        <w:t>Pharmaceutical Dosage Forms and Drug Diliverry Sistems.</w:t>
      </w:r>
      <w:r>
        <w:rPr>
          <w:rStyle w:val="apple-converted-space"/>
          <w:rFonts w:ascii="Georgia" w:hAnsi="Georgia"/>
          <w:b/>
          <w:bCs/>
          <w:color w:val="333333"/>
        </w:rPr>
        <w:t> </w:t>
      </w:r>
      <w:r>
        <w:rPr>
          <w:rFonts w:ascii="Georgia" w:hAnsi="Georgia"/>
          <w:color w:val="333333"/>
        </w:rPr>
        <w:t>Six Edition, 194-202, Lea and Febiger, USA.</w:t>
      </w:r>
    </w:p>
    <w:p w:rsidR="00DC620E" w:rsidRDefault="00DC620E" w:rsidP="00DC620E">
      <w:pPr>
        <w:pStyle w:val="NormalWeb"/>
        <w:spacing w:line="360" w:lineRule="atLeast"/>
        <w:rPr>
          <w:rFonts w:ascii="Georgia" w:hAnsi="Georgia"/>
          <w:color w:val="333333"/>
        </w:rPr>
      </w:pPr>
      <w:r>
        <w:rPr>
          <w:rFonts w:ascii="Georgia" w:hAnsi="Georgia"/>
          <w:color w:val="333333"/>
        </w:rPr>
        <w:t>Arisandi Y, Andriani Y.2008.</w:t>
      </w:r>
      <w:r>
        <w:rPr>
          <w:rStyle w:val="apple-converted-space"/>
          <w:rFonts w:ascii="Georgia" w:hAnsi="Georgia"/>
          <w:color w:val="333333"/>
        </w:rPr>
        <w:t> </w:t>
      </w:r>
      <w:r>
        <w:rPr>
          <w:rStyle w:val="Strong"/>
          <w:rFonts w:ascii="Georgia" w:hAnsi="Georgia"/>
          <w:color w:val="333333"/>
        </w:rPr>
        <w:t>Khasiat Tanaman Obat</w:t>
      </w:r>
      <w:r>
        <w:rPr>
          <w:rFonts w:ascii="Georgia" w:hAnsi="Georgia"/>
          <w:color w:val="333333"/>
        </w:rPr>
        <w:t>. Pustaka Buku Murah, hal 251-52</w:t>
      </w:r>
    </w:p>
    <w:p w:rsidR="00DC620E" w:rsidRDefault="00DC620E" w:rsidP="00DC620E">
      <w:pPr>
        <w:pStyle w:val="NormalWeb"/>
        <w:spacing w:line="360" w:lineRule="atLeast"/>
        <w:rPr>
          <w:rFonts w:ascii="Georgia" w:hAnsi="Georgia"/>
          <w:color w:val="333333"/>
        </w:rPr>
      </w:pPr>
      <w:r>
        <w:rPr>
          <w:rFonts w:ascii="Georgia" w:hAnsi="Georgia"/>
          <w:color w:val="333333"/>
        </w:rPr>
        <w:t>Aulton, M., and Summers M. 2002.</w:t>
      </w:r>
      <w:r>
        <w:rPr>
          <w:rStyle w:val="apple-converted-space"/>
          <w:rFonts w:ascii="Georgia" w:hAnsi="Georgia"/>
          <w:color w:val="333333"/>
        </w:rPr>
        <w:t> </w:t>
      </w:r>
      <w:r>
        <w:rPr>
          <w:rStyle w:val="Emphasis"/>
          <w:rFonts w:ascii="Georgia" w:hAnsi="Georgia"/>
          <w:color w:val="333333"/>
        </w:rPr>
        <w:t>Tablet and Compaction in :</w:t>
      </w:r>
      <w:r>
        <w:rPr>
          <w:rStyle w:val="apple-converted-space"/>
          <w:rFonts w:ascii="Georgia" w:hAnsi="Georgia"/>
          <w:i/>
          <w:iCs/>
          <w:color w:val="333333"/>
        </w:rPr>
        <w:t> </w:t>
      </w:r>
      <w:r>
        <w:rPr>
          <w:rStyle w:val="Strong"/>
          <w:rFonts w:ascii="Georgia" w:hAnsi="Georgia"/>
          <w:color w:val="333333"/>
        </w:rPr>
        <w:t>Pharmaceutics The Science of Dosage Form Design. 2</w:t>
      </w:r>
      <w:r>
        <w:rPr>
          <w:rStyle w:val="Strong"/>
          <w:rFonts w:ascii="Georgia" w:hAnsi="Georgia"/>
          <w:color w:val="333333"/>
          <w:vertAlign w:val="superscript"/>
        </w:rPr>
        <w:t>nd</w:t>
      </w:r>
      <w:r>
        <w:rPr>
          <w:rFonts w:ascii="Georgia" w:hAnsi="Georgia"/>
          <w:color w:val="333333"/>
        </w:rPr>
        <w:t>., Churchill Livingstone : Philadelphia,pp. 397-439</w:t>
      </w:r>
    </w:p>
    <w:p w:rsidR="00DC620E" w:rsidRDefault="00DC620E" w:rsidP="00DC620E">
      <w:pPr>
        <w:pStyle w:val="NormalWeb"/>
        <w:spacing w:line="360" w:lineRule="atLeast"/>
        <w:rPr>
          <w:rFonts w:ascii="Georgia" w:hAnsi="Georgia"/>
          <w:color w:val="333333"/>
        </w:rPr>
      </w:pPr>
      <w:r>
        <w:rPr>
          <w:rFonts w:ascii="Georgia" w:hAnsi="Georgia"/>
          <w:color w:val="333333"/>
        </w:rPr>
        <w:t>Banker, G. S., and Anderson N. R. 1986. Tablet in: Lachman L., Lieberman H. A., andKanig J.L. Eds.</w:t>
      </w:r>
      <w:r>
        <w:rPr>
          <w:rStyle w:val="apple-converted-space"/>
          <w:rFonts w:ascii="Georgia" w:hAnsi="Georgia"/>
          <w:color w:val="333333"/>
        </w:rPr>
        <w:t> </w:t>
      </w:r>
      <w:r>
        <w:rPr>
          <w:rStyle w:val="Emphasis"/>
          <w:rFonts w:ascii="Georgia" w:hAnsi="Georgia"/>
          <w:b/>
          <w:bCs/>
          <w:color w:val="333333"/>
        </w:rPr>
        <w:t>The Theory and Practice of Industrial Pharmacy</w:t>
      </w:r>
      <w:r>
        <w:rPr>
          <w:rStyle w:val="Strong"/>
          <w:rFonts w:ascii="Georgia" w:hAnsi="Georgia"/>
          <w:color w:val="333333"/>
        </w:rPr>
        <w:t>. 3</w:t>
      </w:r>
      <w:r>
        <w:rPr>
          <w:rStyle w:val="Strong"/>
          <w:rFonts w:ascii="Georgia" w:hAnsi="Georgia"/>
          <w:color w:val="333333"/>
          <w:vertAlign w:val="superscript"/>
        </w:rPr>
        <w:t>rd</w:t>
      </w:r>
      <w:r>
        <w:rPr>
          <w:rFonts w:ascii="Georgia" w:hAnsi="Georgia"/>
          <w:color w:val="333333"/>
        </w:rPr>
        <w:t>., Lea and Febiger : Philadelphia,pp. 293-343.</w:t>
      </w:r>
    </w:p>
    <w:p w:rsidR="00DC620E" w:rsidRDefault="00DC620E" w:rsidP="00DC620E">
      <w:pPr>
        <w:pStyle w:val="NormalWeb"/>
        <w:spacing w:line="360" w:lineRule="atLeast"/>
        <w:rPr>
          <w:rFonts w:ascii="Georgia" w:hAnsi="Georgia"/>
          <w:color w:val="333333"/>
        </w:rPr>
      </w:pPr>
      <w:r>
        <w:rPr>
          <w:rFonts w:ascii="Georgia" w:hAnsi="Georgia"/>
          <w:color w:val="333333"/>
        </w:rPr>
        <w:t>Bonte, F., 1994, Influence of asiatic acid, madecassic acid, and asiaticoside on human       collagen I synthesis,</w:t>
      </w:r>
      <w:r>
        <w:rPr>
          <w:rStyle w:val="apple-converted-space"/>
          <w:rFonts w:ascii="Georgia" w:hAnsi="Georgia"/>
          <w:color w:val="333333"/>
        </w:rPr>
        <w:t> </w:t>
      </w:r>
      <w:r>
        <w:rPr>
          <w:rStyle w:val="Strong"/>
          <w:rFonts w:ascii="Georgia" w:hAnsi="Georgia"/>
          <w:color w:val="333333"/>
        </w:rPr>
        <w:t>Planta Medica</w:t>
      </w:r>
      <w:r>
        <w:rPr>
          <w:rFonts w:ascii="Georgia" w:hAnsi="Georgia"/>
          <w:color w:val="333333"/>
        </w:rPr>
        <w:t>, Vol. 60, 133-135.</w:t>
      </w:r>
    </w:p>
    <w:p w:rsidR="00DC620E" w:rsidRDefault="00DC620E" w:rsidP="00DC620E">
      <w:pPr>
        <w:pStyle w:val="NormalWeb"/>
        <w:spacing w:line="360" w:lineRule="atLeast"/>
        <w:rPr>
          <w:rFonts w:ascii="Georgia" w:hAnsi="Georgia"/>
          <w:color w:val="333333"/>
        </w:rPr>
      </w:pPr>
      <w:r>
        <w:rPr>
          <w:rFonts w:ascii="Georgia" w:hAnsi="Georgia"/>
          <w:color w:val="333333"/>
        </w:rPr>
        <w:t>Brinkhaus, B.; Lindner, M.; Schuppan, D.; Hahn, E.G. 2000. Chemical</w:t>
      </w:r>
      <w:r>
        <w:rPr>
          <w:rStyle w:val="Strong"/>
          <w:rFonts w:ascii="Georgia" w:hAnsi="Georgia"/>
          <w:color w:val="333333"/>
        </w:rPr>
        <w:t>,</w:t>
      </w:r>
      <w:r>
        <w:rPr>
          <w:rStyle w:val="apple-converted-space"/>
          <w:rFonts w:ascii="Georgia" w:hAnsi="Georgia"/>
          <w:b/>
          <w:bCs/>
          <w:color w:val="333333"/>
        </w:rPr>
        <w:t> </w:t>
      </w:r>
      <w:r>
        <w:rPr>
          <w:rStyle w:val="Strong"/>
          <w:rFonts w:ascii="Georgia" w:hAnsi="Georgia"/>
          <w:color w:val="333333"/>
        </w:rPr>
        <w:t>pharmacological and clinical profile of the East Asian medicinal plant</w:t>
      </w:r>
      <w:r>
        <w:rPr>
          <w:rStyle w:val="apple-converted-space"/>
          <w:rFonts w:ascii="Georgia" w:hAnsi="Georgia"/>
          <w:b/>
          <w:bCs/>
          <w:color w:val="333333"/>
        </w:rPr>
        <w:t> </w:t>
      </w:r>
      <w:r>
        <w:rPr>
          <w:rStyle w:val="Emphasis"/>
          <w:rFonts w:ascii="Georgia" w:hAnsi="Georgia"/>
          <w:b/>
          <w:bCs/>
          <w:color w:val="333333"/>
        </w:rPr>
        <w:t>Centella asiatica</w:t>
      </w:r>
      <w:r>
        <w:rPr>
          <w:rStyle w:val="Strong"/>
          <w:rFonts w:ascii="Georgia" w:hAnsi="Georgia"/>
          <w:color w:val="333333"/>
        </w:rPr>
        <w:t>.</w:t>
      </w:r>
      <w:r>
        <w:rPr>
          <w:rStyle w:val="apple-converted-space"/>
          <w:rFonts w:ascii="Georgia" w:hAnsi="Georgia"/>
          <w:b/>
          <w:bCs/>
          <w:color w:val="333333"/>
        </w:rPr>
        <w:t> </w:t>
      </w:r>
      <w:r>
        <w:rPr>
          <w:rFonts w:ascii="Georgia" w:hAnsi="Georgia"/>
          <w:color w:val="333333"/>
        </w:rPr>
        <w:t>Phytomedicine, pp.</w:t>
      </w:r>
      <w:r>
        <w:rPr>
          <w:rStyle w:val="apple-converted-space"/>
          <w:rFonts w:ascii="Georgia" w:hAnsi="Georgia"/>
          <w:color w:val="333333"/>
        </w:rPr>
        <w:t> </w:t>
      </w:r>
      <w:r>
        <w:rPr>
          <w:rStyle w:val="Emphasis"/>
          <w:rFonts w:ascii="Georgia" w:hAnsi="Georgia"/>
          <w:color w:val="333333"/>
        </w:rPr>
        <w:t>7</w:t>
      </w:r>
      <w:r>
        <w:rPr>
          <w:rFonts w:ascii="Georgia" w:hAnsi="Georgia"/>
          <w:color w:val="333333"/>
        </w:rPr>
        <w:t>, 427-448.</w:t>
      </w:r>
    </w:p>
    <w:p w:rsidR="00DC620E" w:rsidRDefault="00DC620E" w:rsidP="00DC620E">
      <w:pPr>
        <w:pStyle w:val="NormalWeb"/>
        <w:spacing w:line="360" w:lineRule="atLeast"/>
        <w:rPr>
          <w:rFonts w:ascii="Georgia" w:hAnsi="Georgia"/>
          <w:color w:val="333333"/>
        </w:rPr>
      </w:pPr>
      <w:r>
        <w:rPr>
          <w:rFonts w:ascii="Georgia" w:hAnsi="Georgia"/>
          <w:color w:val="333333"/>
        </w:rPr>
        <w:t>Brooks, G. F., Butel, J. S ., Morse, S. A., 2007.</w:t>
      </w:r>
      <w:r>
        <w:rPr>
          <w:rStyle w:val="apple-converted-space"/>
          <w:rFonts w:ascii="Georgia" w:hAnsi="Georgia"/>
          <w:color w:val="333333"/>
        </w:rPr>
        <w:t> </w:t>
      </w:r>
      <w:r>
        <w:rPr>
          <w:rStyle w:val="Strong"/>
          <w:rFonts w:ascii="Georgia" w:hAnsi="Georgia"/>
          <w:color w:val="333333"/>
        </w:rPr>
        <w:t>Mikrobiologi Kedokteran Jawetz, Melnick, dan Adelberg</w:t>
      </w:r>
      <w:r>
        <w:rPr>
          <w:rStyle w:val="apple-converted-space"/>
          <w:rFonts w:ascii="Georgia" w:hAnsi="Georgia"/>
          <w:color w:val="333333"/>
        </w:rPr>
        <w:t> </w:t>
      </w:r>
      <w:r>
        <w:rPr>
          <w:rFonts w:ascii="Georgia" w:hAnsi="Georgia"/>
          <w:color w:val="333333"/>
        </w:rPr>
        <w:t>Edisi 23. Jakarta: EGC pp. 640</w:t>
      </w:r>
    </w:p>
    <w:p w:rsidR="00DC620E" w:rsidRDefault="00DC620E" w:rsidP="00DC620E">
      <w:pPr>
        <w:pStyle w:val="NormalWeb"/>
        <w:spacing w:line="360" w:lineRule="atLeast"/>
        <w:rPr>
          <w:rFonts w:ascii="Georgia" w:hAnsi="Georgia"/>
          <w:color w:val="333333"/>
        </w:rPr>
      </w:pPr>
      <w:r>
        <w:rPr>
          <w:rFonts w:ascii="Georgia" w:hAnsi="Georgia"/>
          <w:color w:val="333333"/>
        </w:rPr>
        <w:t>Cartensen, Jens T. 1977.</w:t>
      </w:r>
      <w:r>
        <w:rPr>
          <w:rStyle w:val="apple-converted-space"/>
          <w:rFonts w:ascii="Georgia" w:hAnsi="Georgia"/>
          <w:color w:val="333333"/>
        </w:rPr>
        <w:t> </w:t>
      </w:r>
      <w:r>
        <w:rPr>
          <w:rStyle w:val="Strong"/>
          <w:rFonts w:ascii="Georgia" w:hAnsi="Georgia"/>
          <w:color w:val="333333"/>
        </w:rPr>
        <w:t>Pharmaceutics of Solids and Solid Dosage Forms</w:t>
      </w:r>
      <w:r>
        <w:rPr>
          <w:rFonts w:ascii="Georgia" w:hAnsi="Georgia"/>
          <w:color w:val="333333"/>
        </w:rPr>
        <w:t>. John Wiley &amp;Sons : New York,pp. 132-243.</w:t>
      </w:r>
    </w:p>
    <w:p w:rsidR="00DC620E" w:rsidRDefault="00DC620E" w:rsidP="00DC620E">
      <w:pPr>
        <w:pStyle w:val="NormalWeb"/>
        <w:spacing w:line="360" w:lineRule="atLeast"/>
        <w:rPr>
          <w:rFonts w:ascii="Georgia" w:hAnsi="Georgia"/>
          <w:color w:val="333333"/>
        </w:rPr>
      </w:pPr>
      <w:r>
        <w:rPr>
          <w:rFonts w:ascii="Georgia" w:hAnsi="Georgia"/>
          <w:color w:val="333333"/>
        </w:rPr>
        <w:lastRenderedPageBreak/>
        <w:t>Chatterjee TK, Chakraborty A, Pathak M. 1992. Effects of plant extract</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on cold restraint stress ulcer in rats.</w:t>
      </w:r>
      <w:r>
        <w:rPr>
          <w:rStyle w:val="apple-converted-space"/>
          <w:rFonts w:ascii="Georgia" w:hAnsi="Georgia"/>
          <w:color w:val="333333"/>
        </w:rPr>
        <w:t> </w:t>
      </w:r>
      <w:r>
        <w:rPr>
          <w:rStyle w:val="Strong"/>
          <w:rFonts w:ascii="Georgia" w:hAnsi="Georgia"/>
          <w:color w:val="333333"/>
        </w:rPr>
        <w:t>Indian journal of experimental biology</w:t>
      </w:r>
      <w:r>
        <w:rPr>
          <w:rFonts w:ascii="Georgia" w:hAnsi="Georgia"/>
          <w:color w:val="333333"/>
        </w:rPr>
        <w:t>, pp. 30:889–891.</w:t>
      </w:r>
    </w:p>
    <w:p w:rsidR="00DC620E" w:rsidRDefault="00DC620E" w:rsidP="00DC620E">
      <w:pPr>
        <w:pStyle w:val="NormalWeb"/>
        <w:spacing w:line="360" w:lineRule="atLeast"/>
        <w:rPr>
          <w:rFonts w:ascii="Georgia" w:hAnsi="Georgia"/>
          <w:color w:val="333333"/>
        </w:rPr>
      </w:pPr>
      <w:r>
        <w:rPr>
          <w:rFonts w:ascii="Georgia" w:hAnsi="Georgia"/>
          <w:color w:val="333333"/>
        </w:rPr>
        <w:t>Cronquist, A., 1981,</w:t>
      </w:r>
      <w:r>
        <w:rPr>
          <w:rStyle w:val="apple-converted-space"/>
          <w:rFonts w:ascii="Georgia" w:hAnsi="Georgia"/>
          <w:color w:val="333333"/>
        </w:rPr>
        <w:t> </w:t>
      </w:r>
      <w:r>
        <w:rPr>
          <w:rStyle w:val="Strong"/>
          <w:rFonts w:ascii="Georgia" w:hAnsi="Georgia"/>
          <w:color w:val="333333"/>
        </w:rPr>
        <w:t>An Intergrated System of Classification of Flowering Plants</w:t>
      </w:r>
      <w:r>
        <w:rPr>
          <w:rFonts w:ascii="Georgia" w:hAnsi="Georgia"/>
          <w:color w:val="333333"/>
        </w:rPr>
        <w:t>, New York, Columbia University Press, 477.</w:t>
      </w:r>
    </w:p>
    <w:p w:rsidR="00DC620E" w:rsidRDefault="00DC620E" w:rsidP="00DC620E">
      <w:pPr>
        <w:pStyle w:val="NormalWeb"/>
        <w:spacing w:line="360" w:lineRule="atLeast"/>
        <w:rPr>
          <w:rFonts w:ascii="Georgia" w:hAnsi="Georgia"/>
          <w:color w:val="333333"/>
        </w:rPr>
      </w:pPr>
      <w:r>
        <w:rPr>
          <w:rFonts w:ascii="Georgia" w:hAnsi="Georgia"/>
          <w:color w:val="333333"/>
        </w:rPr>
        <w:t>Departemen Kesehatan Republik Indonesia. 2008.</w:t>
      </w:r>
      <w:r>
        <w:rPr>
          <w:rStyle w:val="apple-converted-space"/>
          <w:rFonts w:ascii="Georgia" w:hAnsi="Georgia"/>
          <w:color w:val="333333"/>
        </w:rPr>
        <w:t> </w:t>
      </w:r>
      <w:r>
        <w:rPr>
          <w:rStyle w:val="Strong"/>
          <w:rFonts w:ascii="Georgia" w:hAnsi="Georgia"/>
          <w:color w:val="333333"/>
        </w:rPr>
        <w:t>Farmakope Herbal Indonesia</w:t>
      </w:r>
      <w:r>
        <w:rPr>
          <w:rFonts w:ascii="Georgia" w:hAnsi="Georgia"/>
          <w:color w:val="333333"/>
        </w:rPr>
        <w:t>. Edisi I. Jakarta: Departemen Kesehatan RI.</w:t>
      </w:r>
    </w:p>
    <w:p w:rsidR="00DC620E" w:rsidRDefault="00DC620E" w:rsidP="00DC620E">
      <w:pPr>
        <w:pStyle w:val="NormalWeb"/>
        <w:spacing w:line="360" w:lineRule="atLeast"/>
        <w:rPr>
          <w:rFonts w:ascii="Georgia" w:hAnsi="Georgia"/>
          <w:color w:val="333333"/>
        </w:rPr>
      </w:pPr>
      <w:r>
        <w:rPr>
          <w:rFonts w:ascii="Georgia" w:hAnsi="Georgia"/>
          <w:color w:val="333333"/>
        </w:rPr>
        <w:t>Departemen Kesehatan Republik Indonesia. 1995.</w:t>
      </w:r>
      <w:r>
        <w:rPr>
          <w:rStyle w:val="apple-converted-space"/>
          <w:rFonts w:ascii="Georgia" w:hAnsi="Georgia"/>
          <w:color w:val="333333"/>
        </w:rPr>
        <w:t> </w:t>
      </w:r>
      <w:r>
        <w:rPr>
          <w:rStyle w:val="Strong"/>
          <w:rFonts w:ascii="Georgia" w:hAnsi="Georgia"/>
          <w:color w:val="333333"/>
        </w:rPr>
        <w:t>Farmakope Indonesia, Edisi IV</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Departemen KesehatanRI : Jakarta.</w:t>
      </w:r>
    </w:p>
    <w:p w:rsidR="00DC620E" w:rsidRDefault="00DC620E" w:rsidP="00DC620E">
      <w:pPr>
        <w:pStyle w:val="NormalWeb"/>
        <w:spacing w:line="360" w:lineRule="atLeast"/>
        <w:rPr>
          <w:rFonts w:ascii="Georgia" w:hAnsi="Georgia"/>
          <w:color w:val="333333"/>
        </w:rPr>
      </w:pPr>
      <w:r>
        <w:rPr>
          <w:rFonts w:ascii="Georgia" w:hAnsi="Georgia"/>
          <w:color w:val="333333"/>
        </w:rPr>
        <w:t>Duke, 2003,</w:t>
      </w:r>
      <w:r>
        <w:rPr>
          <w:rStyle w:val="apple-converted-space"/>
          <w:rFonts w:ascii="Georgia" w:hAnsi="Georgia"/>
          <w:color w:val="333333"/>
        </w:rPr>
        <w:t> </w:t>
      </w:r>
      <w:r>
        <w:rPr>
          <w:rStyle w:val="Strong"/>
          <w:rFonts w:ascii="Georgia" w:hAnsi="Georgia"/>
          <w:color w:val="333333"/>
        </w:rPr>
        <w:t>Phytochemical and Ethnobotanical Databases</w:t>
      </w:r>
      <w:r>
        <w:rPr>
          <w:rFonts w:ascii="Georgia" w:hAnsi="Georgia"/>
          <w:color w:val="333333"/>
        </w:rPr>
        <w:t>,</w:t>
      </w:r>
      <w:r>
        <w:rPr>
          <w:rStyle w:val="apple-converted-space"/>
          <w:rFonts w:ascii="Georgia" w:hAnsi="Georgia"/>
          <w:color w:val="333333"/>
        </w:rPr>
        <w:t> </w:t>
      </w:r>
      <w:r>
        <w:rPr>
          <w:rFonts w:ascii="Georgia" w:hAnsi="Georgia"/>
          <w:color w:val="333333"/>
          <w:u w:val="single"/>
        </w:rPr>
        <w:t>http:/www.ars</w:t>
      </w:r>
      <w:r>
        <w:rPr>
          <w:rStyle w:val="apple-converted-space"/>
          <w:rFonts w:ascii="Georgia" w:hAnsi="Georgia"/>
          <w:color w:val="333333"/>
          <w:u w:val="single"/>
        </w:rPr>
        <w:t> </w:t>
      </w:r>
      <w:r>
        <w:rPr>
          <w:rFonts w:ascii="Georgia" w:hAnsi="Georgia"/>
          <w:color w:val="333333"/>
        </w:rPr>
        <w:t>      </w:t>
      </w:r>
      <w:r>
        <w:rPr>
          <w:rStyle w:val="apple-converted-space"/>
          <w:rFonts w:ascii="Georgia" w:hAnsi="Georgia"/>
          <w:color w:val="333333"/>
        </w:rPr>
        <w:t> </w:t>
      </w:r>
      <w:r>
        <w:rPr>
          <w:rFonts w:ascii="Georgia" w:hAnsi="Georgia"/>
          <w:color w:val="333333"/>
          <w:u w:val="single"/>
        </w:rPr>
        <w:t>grin.gov/duke</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Diakses tanggal 10 Januari 2013.</w:t>
      </w:r>
    </w:p>
    <w:p w:rsidR="00DC620E" w:rsidRDefault="00DC620E" w:rsidP="00DC620E">
      <w:pPr>
        <w:pStyle w:val="NormalWeb"/>
        <w:spacing w:line="360" w:lineRule="atLeast"/>
        <w:rPr>
          <w:rFonts w:ascii="Georgia" w:hAnsi="Georgia"/>
          <w:color w:val="333333"/>
        </w:rPr>
      </w:pPr>
      <w:r>
        <w:rPr>
          <w:rFonts w:ascii="Georgia" w:hAnsi="Georgia"/>
          <w:color w:val="333333"/>
        </w:rPr>
        <w:t>Hutapea, JR. 1993.</w:t>
      </w:r>
      <w:r>
        <w:rPr>
          <w:rStyle w:val="apple-converted-space"/>
          <w:rFonts w:ascii="Georgia" w:hAnsi="Georgia"/>
          <w:color w:val="333333"/>
        </w:rPr>
        <w:t> </w:t>
      </w:r>
      <w:r>
        <w:rPr>
          <w:rStyle w:val="Strong"/>
          <w:rFonts w:ascii="Georgia" w:hAnsi="Georgia"/>
          <w:color w:val="333333"/>
        </w:rPr>
        <w:t>Inventaris Tanaman Obat Indonesia (II).</w:t>
      </w:r>
      <w:r>
        <w:rPr>
          <w:rStyle w:val="apple-converted-space"/>
          <w:rFonts w:ascii="Georgia" w:hAnsi="Georgia"/>
          <w:color w:val="333333"/>
        </w:rPr>
        <w:t> </w:t>
      </w:r>
      <w:r>
        <w:rPr>
          <w:rFonts w:ascii="Georgia" w:hAnsi="Georgia"/>
          <w:color w:val="333333"/>
        </w:rPr>
        <w:t>Jakarta: Depkes RI.</w:t>
      </w:r>
    </w:p>
    <w:p w:rsidR="00DC620E" w:rsidRDefault="00DC620E" w:rsidP="00DC620E">
      <w:pPr>
        <w:pStyle w:val="NormalWeb"/>
        <w:spacing w:line="360" w:lineRule="atLeast"/>
        <w:rPr>
          <w:rFonts w:ascii="Georgia" w:hAnsi="Georgia"/>
          <w:color w:val="333333"/>
        </w:rPr>
      </w:pPr>
      <w:r>
        <w:rPr>
          <w:rFonts w:ascii="Georgia" w:hAnsi="Georgia"/>
          <w:color w:val="333333"/>
        </w:rPr>
        <w:t>Inamdar, P. K., Teola, R. D., Ghogare, A. B. and de Souza, N. J. 1996. Determination       of biologically active constituents in</w:t>
      </w:r>
      <w:r>
        <w:rPr>
          <w:rStyle w:val="apple-converted-space"/>
          <w:rFonts w:ascii="Georgia" w:hAnsi="Georgia"/>
          <w:color w:val="333333"/>
        </w:rPr>
        <w:t> </w:t>
      </w:r>
      <w:r>
        <w:rPr>
          <w:rStyle w:val="Emphasis"/>
          <w:rFonts w:ascii="Georgia" w:hAnsi="Georgia"/>
          <w:color w:val="333333"/>
        </w:rPr>
        <w:t>Centella asiatica</w:t>
      </w:r>
      <w:r>
        <w:rPr>
          <w:rFonts w:ascii="Georgia" w:hAnsi="Georgia"/>
          <w:color w:val="333333"/>
        </w:rPr>
        <w:t>.</w:t>
      </w:r>
      <w:r>
        <w:rPr>
          <w:rStyle w:val="apple-converted-space"/>
          <w:rFonts w:ascii="Georgia" w:hAnsi="Georgia"/>
          <w:color w:val="333333"/>
        </w:rPr>
        <w:t> </w:t>
      </w:r>
      <w:r>
        <w:rPr>
          <w:rStyle w:val="Strong"/>
          <w:rFonts w:ascii="Georgia" w:hAnsi="Georgia"/>
          <w:color w:val="333333"/>
        </w:rPr>
        <w:t>Journal of Chromatography</w:t>
      </w:r>
      <w:r>
        <w:rPr>
          <w:rStyle w:val="apple-converted-space"/>
          <w:rFonts w:ascii="Georgia" w:hAnsi="Georgia"/>
          <w:color w:val="333333"/>
        </w:rPr>
        <w:t> </w:t>
      </w:r>
      <w:r>
        <w:rPr>
          <w:rFonts w:ascii="Georgia" w:hAnsi="Georgia"/>
          <w:color w:val="333333"/>
        </w:rPr>
        <w:t>A 742: 127-130.</w:t>
      </w:r>
    </w:p>
    <w:p w:rsidR="00DC620E" w:rsidRDefault="00DC620E" w:rsidP="00DC620E">
      <w:pPr>
        <w:pStyle w:val="NormalWeb"/>
        <w:spacing w:line="360" w:lineRule="atLeast"/>
        <w:rPr>
          <w:rFonts w:ascii="Georgia" w:hAnsi="Georgia"/>
          <w:color w:val="333333"/>
        </w:rPr>
      </w:pPr>
      <w:r>
        <w:rPr>
          <w:rFonts w:ascii="Georgia" w:hAnsi="Georgia"/>
          <w:color w:val="333333"/>
        </w:rPr>
        <w:t>James, J. T. and Dubery, I. A. 2009.</w:t>
      </w:r>
      <w:r>
        <w:rPr>
          <w:rStyle w:val="apple-converted-space"/>
          <w:rFonts w:ascii="Georgia" w:hAnsi="Georgia"/>
          <w:color w:val="333333"/>
        </w:rPr>
        <w:t> </w:t>
      </w:r>
      <w:r>
        <w:rPr>
          <w:rStyle w:val="Strong"/>
          <w:rFonts w:ascii="Georgia" w:hAnsi="Georgia"/>
          <w:color w:val="333333"/>
        </w:rPr>
        <w:t>Pentacyclic triterpenoids from the medicinal         herb</w:t>
      </w:r>
      <w:r>
        <w:rPr>
          <w:rFonts w:ascii="Georgia" w:hAnsi="Georgia"/>
          <w:color w:val="333333"/>
        </w:rPr>
        <w:t>,</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Urban. Molecules 14: 3922-3941.</w:t>
      </w:r>
    </w:p>
    <w:p w:rsidR="00DC620E" w:rsidRDefault="00DC620E" w:rsidP="00DC620E">
      <w:pPr>
        <w:pStyle w:val="NormalWeb"/>
        <w:spacing w:line="360" w:lineRule="atLeast"/>
        <w:rPr>
          <w:rFonts w:ascii="Georgia" w:hAnsi="Georgia"/>
          <w:color w:val="333333"/>
        </w:rPr>
      </w:pPr>
      <w:r>
        <w:rPr>
          <w:rFonts w:ascii="Georgia" w:hAnsi="Georgia"/>
          <w:color w:val="333333"/>
        </w:rPr>
        <w:t>Kartnig, T., 1988, Clinical applications of</w:t>
      </w:r>
      <w:r>
        <w:rPr>
          <w:rStyle w:val="apple-converted-space"/>
          <w:rFonts w:ascii="Georgia" w:hAnsi="Georgia"/>
          <w:color w:val="333333"/>
        </w:rPr>
        <w:t> </w:t>
      </w:r>
      <w:r>
        <w:rPr>
          <w:rStyle w:val="Emphasis"/>
          <w:rFonts w:ascii="Georgia" w:hAnsi="Georgia"/>
          <w:color w:val="333333"/>
        </w:rPr>
        <w:t>Centella asiatica</w:t>
      </w:r>
      <w:r>
        <w:rPr>
          <w:rStyle w:val="apple-converted-space"/>
          <w:rFonts w:ascii="Georgia" w:hAnsi="Georgia"/>
          <w:i/>
          <w:iCs/>
          <w:color w:val="333333"/>
        </w:rPr>
        <w:t> </w:t>
      </w:r>
      <w:r>
        <w:rPr>
          <w:rFonts w:ascii="Georgia" w:hAnsi="Georgia"/>
          <w:color w:val="333333"/>
        </w:rPr>
        <w:t>(L.) Urb. In : Craker, L.E.      Simon, J.E., Eds.,</w:t>
      </w:r>
      <w:r>
        <w:rPr>
          <w:rStyle w:val="apple-converted-space"/>
          <w:rFonts w:ascii="Georgia" w:hAnsi="Georgia"/>
          <w:color w:val="333333"/>
        </w:rPr>
        <w:t> </w:t>
      </w:r>
      <w:r>
        <w:rPr>
          <w:rStyle w:val="Emphasis"/>
          <w:rFonts w:ascii="Georgia" w:hAnsi="Georgia"/>
          <w:b/>
          <w:bCs/>
          <w:color w:val="333333"/>
        </w:rPr>
        <w:t>Herbs, spices, and medicinal plants : recent advances in    botany, horticulture, and pharmacology</w:t>
      </w:r>
      <w:r>
        <w:rPr>
          <w:rStyle w:val="Emphasis"/>
          <w:rFonts w:ascii="Georgia" w:hAnsi="Georgia"/>
          <w:color w:val="333333"/>
        </w:rPr>
        <w:t>,</w:t>
      </w:r>
      <w:r>
        <w:rPr>
          <w:rStyle w:val="apple-converted-space"/>
          <w:rFonts w:ascii="Georgia" w:hAnsi="Georgia"/>
          <w:color w:val="333333"/>
        </w:rPr>
        <w:t> </w:t>
      </w:r>
      <w:r>
        <w:rPr>
          <w:rFonts w:ascii="Georgia" w:hAnsi="Georgia"/>
          <w:color w:val="333333"/>
        </w:rPr>
        <w:t>Vol. 3, Phoenix, AZ, Oryx Press,       145-     173.</w:t>
      </w:r>
    </w:p>
    <w:p w:rsidR="00DC620E" w:rsidRDefault="00DC620E" w:rsidP="00DC620E">
      <w:pPr>
        <w:pStyle w:val="NormalWeb"/>
        <w:spacing w:line="360" w:lineRule="atLeast"/>
        <w:rPr>
          <w:rFonts w:ascii="Georgia" w:hAnsi="Georgia"/>
          <w:color w:val="333333"/>
        </w:rPr>
      </w:pPr>
      <w:r>
        <w:rPr>
          <w:rFonts w:ascii="Georgia" w:hAnsi="Georgia"/>
          <w:color w:val="333333"/>
        </w:rPr>
        <w:t>King, Robert E. 1980. Tablets, Capsules, and Pills, in Osol A., Chase G. D., Gennaro A. R., Gibson M. R., Granberg C. B., Harvey S. C., King R. E., Martin A. N., Swinyard E. A., Zink G. L.</w:t>
      </w:r>
      <w:r>
        <w:rPr>
          <w:rStyle w:val="apple-converted-space"/>
          <w:rFonts w:ascii="Georgia" w:hAnsi="Georgia"/>
          <w:color w:val="333333"/>
        </w:rPr>
        <w:t> </w:t>
      </w:r>
      <w:r>
        <w:rPr>
          <w:rStyle w:val="Strong"/>
          <w:rFonts w:ascii="Georgia" w:hAnsi="Georgia"/>
          <w:color w:val="333333"/>
        </w:rPr>
        <w:t>Remington’s Pharmaceutical Sciences 16</w:t>
      </w:r>
      <w:r>
        <w:rPr>
          <w:rStyle w:val="Strong"/>
          <w:rFonts w:ascii="Georgia" w:hAnsi="Georgia"/>
          <w:color w:val="333333"/>
          <w:vertAlign w:val="superscript"/>
        </w:rPr>
        <w:t>th</w:t>
      </w:r>
      <w:r>
        <w:rPr>
          <w:rStyle w:val="apple-converted-space"/>
          <w:rFonts w:ascii="Georgia" w:hAnsi="Georgia"/>
          <w:b/>
          <w:bCs/>
          <w:color w:val="333333"/>
        </w:rPr>
        <w:t> </w:t>
      </w:r>
      <w:r>
        <w:rPr>
          <w:rStyle w:val="Strong"/>
          <w:rFonts w:ascii="Georgia" w:hAnsi="Georgia"/>
          <w:color w:val="333333"/>
        </w:rPr>
        <w:t>Edition</w:t>
      </w:r>
      <w:r>
        <w:rPr>
          <w:rStyle w:val="Emphasis"/>
          <w:rFonts w:ascii="Georgia" w:hAnsi="Georgia"/>
          <w:color w:val="333333"/>
        </w:rPr>
        <w:t>, Volume 2.</w:t>
      </w:r>
      <w:r>
        <w:rPr>
          <w:rStyle w:val="apple-converted-space"/>
          <w:rFonts w:ascii="Georgia" w:hAnsi="Georgia"/>
          <w:color w:val="333333"/>
        </w:rPr>
        <w:t> </w:t>
      </w:r>
      <w:r>
        <w:rPr>
          <w:rFonts w:ascii="Georgia" w:hAnsi="Georgia"/>
          <w:color w:val="333333"/>
        </w:rPr>
        <w:t>Mack Publishing Company : Easton.</w:t>
      </w:r>
    </w:p>
    <w:p w:rsidR="00DC620E" w:rsidRDefault="00DC620E" w:rsidP="00DC620E">
      <w:pPr>
        <w:pStyle w:val="NormalWeb"/>
        <w:spacing w:line="360" w:lineRule="atLeast"/>
        <w:rPr>
          <w:rFonts w:ascii="Georgia" w:hAnsi="Georgia"/>
          <w:color w:val="333333"/>
        </w:rPr>
      </w:pPr>
      <w:r>
        <w:rPr>
          <w:rFonts w:ascii="Georgia" w:hAnsi="Georgia"/>
          <w:color w:val="333333"/>
        </w:rPr>
        <w:t>Koensoemardiyah. 2010.</w:t>
      </w:r>
      <w:r>
        <w:rPr>
          <w:rStyle w:val="apple-converted-space"/>
          <w:rFonts w:ascii="Georgia" w:hAnsi="Georgia"/>
          <w:color w:val="333333"/>
        </w:rPr>
        <w:t> </w:t>
      </w:r>
      <w:r>
        <w:rPr>
          <w:rStyle w:val="Strong"/>
          <w:rFonts w:ascii="Georgia" w:hAnsi="Georgia"/>
          <w:color w:val="333333"/>
        </w:rPr>
        <w:t>A to Z Minyak Atsiri – untuk Industri Makanan, Kosmetik, dan Aromaterapi.</w:t>
      </w:r>
      <w:r>
        <w:rPr>
          <w:rStyle w:val="apple-converted-space"/>
          <w:rFonts w:ascii="Georgia" w:hAnsi="Georgia"/>
          <w:color w:val="333333"/>
        </w:rPr>
        <w:t> </w:t>
      </w:r>
      <w:r>
        <w:rPr>
          <w:rFonts w:ascii="Georgia" w:hAnsi="Georgia"/>
          <w:color w:val="333333"/>
        </w:rPr>
        <w:t>Yogyakarta: C.V ANDI OFFSET. Hal. 1.</w:t>
      </w:r>
    </w:p>
    <w:p w:rsidR="00DC620E" w:rsidRDefault="00DC620E" w:rsidP="00DC620E">
      <w:pPr>
        <w:pStyle w:val="NormalWeb"/>
        <w:spacing w:line="360" w:lineRule="atLeast"/>
        <w:rPr>
          <w:rFonts w:ascii="Georgia" w:hAnsi="Georgia"/>
          <w:color w:val="333333"/>
        </w:rPr>
      </w:pPr>
      <w:r>
        <w:rPr>
          <w:rFonts w:ascii="Georgia" w:hAnsi="Georgia"/>
          <w:color w:val="333333"/>
        </w:rPr>
        <w:lastRenderedPageBreak/>
        <w:t>Lachman, C.L., Lieberman, H.A., dan Kanig, J,L., 1994.</w:t>
      </w:r>
      <w:r>
        <w:rPr>
          <w:rStyle w:val="apple-converted-space"/>
          <w:rFonts w:ascii="Georgia" w:hAnsi="Georgia"/>
          <w:color w:val="333333"/>
        </w:rPr>
        <w:t> </w:t>
      </w:r>
      <w:r>
        <w:rPr>
          <w:rStyle w:val="Strong"/>
          <w:rFonts w:ascii="Georgia" w:hAnsi="Georgia"/>
          <w:color w:val="333333"/>
        </w:rPr>
        <w:t>Teori dan Praktek Farmasi Industri.</w:t>
      </w:r>
      <w:r>
        <w:rPr>
          <w:rStyle w:val="Emphasis"/>
          <w:rFonts w:ascii="Georgia" w:hAnsi="Georgia"/>
          <w:color w:val="333333"/>
        </w:rPr>
        <w:t> </w:t>
      </w:r>
      <w:r>
        <w:rPr>
          <w:rStyle w:val="apple-converted-space"/>
          <w:rFonts w:ascii="Georgia" w:hAnsi="Georgia"/>
          <w:i/>
          <w:iCs/>
          <w:color w:val="333333"/>
        </w:rPr>
        <w:t> </w:t>
      </w:r>
      <w:r>
        <w:rPr>
          <w:rFonts w:ascii="Georgia" w:hAnsi="Georgia"/>
          <w:color w:val="333333"/>
        </w:rPr>
        <w:t>Edisi II.  Diterjemahkan oleh Siti Suyatmi. Jakarta: Universitas Indonesia Press, pp. 160-161, 713-714.</w:t>
      </w:r>
    </w:p>
    <w:p w:rsidR="00DC620E" w:rsidRDefault="00DC620E" w:rsidP="00DC620E">
      <w:pPr>
        <w:pStyle w:val="NormalWeb"/>
        <w:spacing w:line="360" w:lineRule="atLeast"/>
        <w:rPr>
          <w:rFonts w:ascii="Georgia" w:hAnsi="Georgia"/>
          <w:color w:val="333333"/>
        </w:rPr>
      </w:pPr>
      <w:r>
        <w:rPr>
          <w:rFonts w:ascii="Georgia" w:hAnsi="Georgia"/>
          <w:color w:val="333333"/>
        </w:rPr>
        <w:t>Lieberman M.A, et. Al. 1989.</w:t>
      </w:r>
      <w:r>
        <w:rPr>
          <w:rStyle w:val="apple-converted-space"/>
          <w:rFonts w:ascii="Georgia" w:hAnsi="Georgia"/>
          <w:color w:val="333333"/>
        </w:rPr>
        <w:t> </w:t>
      </w:r>
      <w:r>
        <w:rPr>
          <w:rStyle w:val="Strong"/>
          <w:rFonts w:ascii="Georgia" w:hAnsi="Georgia"/>
          <w:color w:val="333333"/>
        </w:rPr>
        <w:t>Pharmaceutical Dosage Forms</w:t>
      </w:r>
      <w:r>
        <w:rPr>
          <w:rStyle w:val="apple-converted-space"/>
          <w:rFonts w:ascii="Georgia" w:hAnsi="Georgia"/>
          <w:color w:val="333333"/>
        </w:rPr>
        <w:t> </w:t>
      </w:r>
      <w:r>
        <w:rPr>
          <w:rFonts w:ascii="Georgia" w:hAnsi="Georgia"/>
          <w:color w:val="333333"/>
        </w:rPr>
        <w:t>: Tablet. Second Edition, Revisied dan Expanded, Volume I, Marcel Dekker, Inc.</w:t>
      </w:r>
    </w:p>
    <w:p w:rsidR="00DC620E" w:rsidRDefault="00DC620E" w:rsidP="00DC620E">
      <w:pPr>
        <w:pStyle w:val="NormalWeb"/>
        <w:spacing w:line="360" w:lineRule="atLeast"/>
        <w:rPr>
          <w:rFonts w:ascii="Georgia" w:hAnsi="Georgia"/>
          <w:color w:val="333333"/>
        </w:rPr>
      </w:pPr>
      <w:r>
        <w:rPr>
          <w:rFonts w:ascii="Georgia" w:hAnsi="Georgia"/>
          <w:color w:val="333333"/>
        </w:rPr>
        <w:t>Loiseau, A. and Mercier, M. 2000. Centella asiatica and skin care.</w:t>
      </w:r>
      <w:r>
        <w:rPr>
          <w:rStyle w:val="apple-converted-space"/>
          <w:rFonts w:ascii="Georgia" w:hAnsi="Georgia"/>
          <w:color w:val="333333"/>
        </w:rPr>
        <w:t> </w:t>
      </w:r>
      <w:r>
        <w:rPr>
          <w:rStyle w:val="Strong"/>
          <w:rFonts w:ascii="Georgia" w:hAnsi="Georgia"/>
          <w:color w:val="333333"/>
        </w:rPr>
        <w:t>Cosmetics and            Toiletries Magazine</w:t>
      </w:r>
      <w:r>
        <w:rPr>
          <w:rStyle w:val="apple-converted-space"/>
          <w:rFonts w:ascii="Georgia" w:hAnsi="Georgia"/>
          <w:color w:val="333333"/>
        </w:rPr>
        <w:t> </w:t>
      </w:r>
      <w:r>
        <w:rPr>
          <w:rFonts w:ascii="Georgia" w:hAnsi="Georgia"/>
          <w:color w:val="333333"/>
        </w:rPr>
        <w:t>115: 63-67.</w:t>
      </w:r>
    </w:p>
    <w:p w:rsidR="00DC620E" w:rsidRDefault="00DC620E" w:rsidP="00DC620E">
      <w:pPr>
        <w:pStyle w:val="NormalWeb"/>
        <w:spacing w:line="360" w:lineRule="atLeast"/>
        <w:rPr>
          <w:rFonts w:ascii="Georgia" w:hAnsi="Georgia"/>
          <w:color w:val="333333"/>
        </w:rPr>
      </w:pPr>
      <w:r>
        <w:rPr>
          <w:rFonts w:ascii="Georgia" w:hAnsi="Georgia"/>
          <w:color w:val="333333"/>
        </w:rPr>
        <w:t>Martin, A., 1993.</w:t>
      </w:r>
      <w:r>
        <w:rPr>
          <w:rStyle w:val="apple-converted-space"/>
          <w:rFonts w:ascii="Georgia" w:hAnsi="Georgia"/>
          <w:color w:val="333333"/>
        </w:rPr>
        <w:t> </w:t>
      </w:r>
      <w:r>
        <w:rPr>
          <w:rStyle w:val="Emphasis"/>
          <w:rFonts w:ascii="Georgia" w:hAnsi="Georgia"/>
          <w:color w:val="333333"/>
        </w:rPr>
        <w:t>Farmasi Fisik:</w:t>
      </w:r>
      <w:r>
        <w:rPr>
          <w:rStyle w:val="apple-converted-space"/>
          <w:rFonts w:ascii="Georgia" w:hAnsi="Georgia"/>
          <w:i/>
          <w:iCs/>
          <w:color w:val="333333"/>
        </w:rPr>
        <w:t> </w:t>
      </w:r>
      <w:r>
        <w:rPr>
          <w:rStyle w:val="Strong"/>
          <w:rFonts w:ascii="Georgia" w:hAnsi="Georgia"/>
          <w:color w:val="333333"/>
        </w:rPr>
        <w:t>Dasar - Dasar Kimia Fisik dalam Ilmu Farmasetik</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Edisi ketiga, Penerbit Universitas Indonesia : Jakarta.</w:t>
      </w:r>
    </w:p>
    <w:p w:rsidR="00DC620E" w:rsidRDefault="00DC620E" w:rsidP="00DC620E">
      <w:pPr>
        <w:pStyle w:val="NormalWeb"/>
        <w:spacing w:line="360" w:lineRule="atLeast"/>
        <w:rPr>
          <w:rFonts w:ascii="Georgia" w:hAnsi="Georgia"/>
          <w:color w:val="333333"/>
        </w:rPr>
      </w:pPr>
      <w:r>
        <w:rPr>
          <w:rFonts w:ascii="Georgia" w:hAnsi="Georgia"/>
          <w:color w:val="333333"/>
        </w:rPr>
        <w:t>Peters, D., 1989, Medicated Lozenges, In : Lieberman. H. A., Lachman. L. And Schwart.I.B.Eds.,</w:t>
      </w:r>
      <w:r>
        <w:rPr>
          <w:rStyle w:val="Strong"/>
          <w:rFonts w:ascii="Georgia" w:hAnsi="Georgia"/>
          <w:color w:val="333333"/>
        </w:rPr>
        <w:t>Pharmaceutical Dosage Form</w:t>
      </w:r>
      <w:r>
        <w:rPr>
          <w:rStyle w:val="Emphasis"/>
          <w:rFonts w:ascii="Georgia" w:hAnsi="Georgia"/>
          <w:color w:val="333333"/>
        </w:rPr>
        <w:t>,</w:t>
      </w:r>
      <w:r>
        <w:rPr>
          <w:rStyle w:val="apple-converted-space"/>
          <w:rFonts w:ascii="Georgia" w:hAnsi="Georgia"/>
          <w:i/>
          <w:iCs/>
          <w:color w:val="333333"/>
        </w:rPr>
        <w:t> </w:t>
      </w:r>
      <w:r>
        <w:rPr>
          <w:rFonts w:ascii="Georgia" w:hAnsi="Georgia"/>
          <w:color w:val="333333"/>
        </w:rPr>
        <w:t>Tablet, Vol 1,2 nd Ed Revisied And Expanded, Marcel Dekker. Inc, New York, pp :339-463.</w:t>
      </w:r>
    </w:p>
    <w:p w:rsidR="00DC620E" w:rsidRDefault="00DC620E" w:rsidP="00DC620E">
      <w:pPr>
        <w:pStyle w:val="NormalWeb"/>
        <w:spacing w:line="360" w:lineRule="atLeast"/>
        <w:rPr>
          <w:rFonts w:ascii="Georgia" w:hAnsi="Georgia"/>
          <w:color w:val="333333"/>
        </w:rPr>
      </w:pPr>
      <w:r>
        <w:rPr>
          <w:rFonts w:ascii="Georgia" w:hAnsi="Georgia"/>
          <w:color w:val="333333"/>
        </w:rPr>
        <w:t>Pramono S. 1992.</w:t>
      </w:r>
      <w:r>
        <w:rPr>
          <w:rStyle w:val="apple-converted-space"/>
          <w:rFonts w:ascii="Georgia" w:hAnsi="Georgia"/>
          <w:color w:val="333333"/>
        </w:rPr>
        <w:t> </w:t>
      </w:r>
      <w:r>
        <w:rPr>
          <w:rStyle w:val="Strong"/>
          <w:rFonts w:ascii="Georgia" w:hAnsi="Georgia"/>
          <w:color w:val="333333"/>
        </w:rPr>
        <w:t>Profil Kromatogram Ekstrak Herba Pegagan yang Berefek Antihipertensi</w:t>
      </w:r>
      <w:r>
        <w:rPr>
          <w:rFonts w:ascii="Georgia" w:hAnsi="Georgia"/>
          <w:color w:val="333333"/>
        </w:rPr>
        <w:t>. Warta Tumbuhan Obat Indonesia I, hal (2): 37-39.</w:t>
      </w:r>
    </w:p>
    <w:p w:rsidR="00DC620E" w:rsidRDefault="00DC620E" w:rsidP="00DC620E">
      <w:pPr>
        <w:pStyle w:val="NormalWeb"/>
        <w:spacing w:line="360" w:lineRule="atLeast"/>
        <w:rPr>
          <w:rFonts w:ascii="Georgia" w:hAnsi="Georgia"/>
          <w:color w:val="333333"/>
        </w:rPr>
      </w:pPr>
      <w:r>
        <w:rPr>
          <w:rFonts w:ascii="Georgia" w:hAnsi="Georgia"/>
          <w:color w:val="333333"/>
        </w:rPr>
        <w:t>Pramono S. D, Ajiastuti. 2004. Standarisasi Ekstrak Herba Pegagan (Centella asiatica L) Berdasarkan Kadar Asiaticosida Secara KLT-Desnsitometri.</w:t>
      </w:r>
      <w:r>
        <w:rPr>
          <w:rStyle w:val="apple-converted-space"/>
          <w:rFonts w:ascii="Georgia" w:hAnsi="Georgia"/>
          <w:color w:val="333333"/>
        </w:rPr>
        <w:t> </w:t>
      </w:r>
      <w:r>
        <w:rPr>
          <w:rStyle w:val="Strong"/>
          <w:rFonts w:ascii="Georgia" w:hAnsi="Georgia"/>
          <w:color w:val="333333"/>
        </w:rPr>
        <w:t>Majalah Farmasi Indonesia 15 (3)</w:t>
      </w:r>
      <w:r>
        <w:rPr>
          <w:rFonts w:ascii="Georgia" w:hAnsi="Georgia"/>
          <w:color w:val="333333"/>
        </w:rPr>
        <w:t>, hal 118-123.</w:t>
      </w:r>
    </w:p>
    <w:p w:rsidR="00DC620E" w:rsidRDefault="00DC620E" w:rsidP="00DC620E">
      <w:pPr>
        <w:pStyle w:val="NormalWeb"/>
        <w:spacing w:line="360" w:lineRule="atLeast"/>
        <w:rPr>
          <w:rFonts w:ascii="Georgia" w:hAnsi="Georgia"/>
          <w:color w:val="333333"/>
        </w:rPr>
      </w:pPr>
      <w:r>
        <w:rPr>
          <w:rFonts w:ascii="Georgia" w:hAnsi="Georgia"/>
          <w:color w:val="333333"/>
        </w:rPr>
        <w:t>Qin, L. P., Ling, R. X., Zhang, W. D. et al. 1998.</w:t>
      </w:r>
      <w:r>
        <w:rPr>
          <w:rStyle w:val="apple-converted-space"/>
          <w:rFonts w:ascii="Georgia" w:hAnsi="Georgia"/>
          <w:color w:val="333333"/>
        </w:rPr>
        <w:t> </w:t>
      </w:r>
      <w:r>
        <w:rPr>
          <w:rStyle w:val="Strong"/>
          <w:rFonts w:ascii="Georgia" w:hAnsi="Georgia"/>
          <w:color w:val="333333"/>
        </w:rPr>
        <w:t>Essential oil from</w:t>
      </w:r>
      <w:r>
        <w:rPr>
          <w:rStyle w:val="apple-converted-space"/>
          <w:rFonts w:ascii="Georgia" w:hAnsi="Georgia"/>
          <w:b/>
          <w:bCs/>
          <w:color w:val="333333"/>
        </w:rPr>
        <w:t> </w:t>
      </w:r>
      <w:r>
        <w:rPr>
          <w:rStyle w:val="Emphasis"/>
          <w:rFonts w:ascii="Georgia" w:hAnsi="Georgia"/>
          <w:b/>
          <w:bCs/>
          <w:color w:val="333333"/>
        </w:rPr>
        <w:t>Centella asiatica     </w:t>
      </w:r>
      <w:r>
        <w:rPr>
          <w:rStyle w:val="apple-converted-space"/>
          <w:rFonts w:ascii="Georgia" w:hAnsi="Georgia"/>
          <w:b/>
          <w:bCs/>
          <w:i/>
          <w:iCs/>
          <w:color w:val="333333"/>
        </w:rPr>
        <w:t> </w:t>
      </w:r>
      <w:r>
        <w:rPr>
          <w:rStyle w:val="Strong"/>
          <w:rFonts w:ascii="Georgia" w:hAnsi="Georgia"/>
          <w:color w:val="333333"/>
        </w:rPr>
        <w:t>and its antidepressant activity.</w:t>
      </w:r>
      <w:r>
        <w:rPr>
          <w:rStyle w:val="apple-converted-space"/>
          <w:rFonts w:ascii="Georgia" w:hAnsi="Georgia"/>
          <w:color w:val="333333"/>
        </w:rPr>
        <w:t> </w:t>
      </w:r>
      <w:r>
        <w:rPr>
          <w:rFonts w:ascii="Georgia" w:hAnsi="Georgia"/>
          <w:color w:val="333333"/>
        </w:rPr>
        <w:t>Di Er Jun Yi Da Xue Xue Bao (Second Military Medical University) 19: 186-187.</w:t>
      </w:r>
    </w:p>
    <w:p w:rsidR="00DC620E" w:rsidRDefault="00DC620E" w:rsidP="00DC620E">
      <w:pPr>
        <w:pStyle w:val="NormalWeb"/>
        <w:spacing w:line="360" w:lineRule="atLeast"/>
        <w:rPr>
          <w:rFonts w:ascii="Georgia" w:hAnsi="Georgia"/>
          <w:color w:val="333333"/>
        </w:rPr>
      </w:pPr>
      <w:r>
        <w:rPr>
          <w:rFonts w:ascii="Georgia" w:hAnsi="Georgia"/>
          <w:color w:val="333333"/>
        </w:rPr>
        <w:t>Rahardja, Kirana. 2008.</w:t>
      </w:r>
      <w:r>
        <w:rPr>
          <w:rStyle w:val="apple-converted-space"/>
          <w:rFonts w:ascii="Georgia" w:hAnsi="Georgia"/>
          <w:color w:val="333333"/>
        </w:rPr>
        <w:t> </w:t>
      </w:r>
      <w:r>
        <w:rPr>
          <w:rStyle w:val="Strong"/>
          <w:rFonts w:ascii="Georgia" w:hAnsi="Georgia"/>
          <w:color w:val="333333"/>
        </w:rPr>
        <w:t>Obat Obat Penting</w:t>
      </w:r>
      <w:r>
        <w:rPr>
          <w:rFonts w:ascii="Georgia" w:hAnsi="Georgia"/>
          <w:color w:val="333333"/>
        </w:rPr>
        <w:t>. Edisi Keenam Cetakan Pertama. Jakarta: PT. Elex Media Komputindo.</w:t>
      </w:r>
    </w:p>
    <w:p w:rsidR="00DC620E" w:rsidRDefault="00DC620E" w:rsidP="00DC620E">
      <w:pPr>
        <w:pStyle w:val="NormalWeb"/>
        <w:spacing w:line="360" w:lineRule="atLeast"/>
        <w:rPr>
          <w:rFonts w:ascii="Georgia" w:hAnsi="Georgia"/>
          <w:color w:val="333333"/>
        </w:rPr>
      </w:pPr>
      <w:r>
        <w:rPr>
          <w:rFonts w:ascii="Georgia" w:hAnsi="Georgia"/>
          <w:color w:val="333333"/>
        </w:rPr>
        <w:t>Robinson, T., 1991,</w:t>
      </w:r>
      <w:r>
        <w:rPr>
          <w:rStyle w:val="apple-converted-space"/>
          <w:rFonts w:ascii="Georgia" w:hAnsi="Georgia"/>
          <w:color w:val="333333"/>
        </w:rPr>
        <w:t> </w:t>
      </w:r>
      <w:r>
        <w:rPr>
          <w:rStyle w:val="Emphasis"/>
          <w:rFonts w:ascii="Georgia" w:hAnsi="Georgia"/>
          <w:b/>
          <w:bCs/>
          <w:color w:val="333333"/>
        </w:rPr>
        <w:t>Kandungan Organik Tumbuhan Tingkat Tinggi</w:t>
      </w:r>
      <w:r>
        <w:rPr>
          <w:rFonts w:ascii="Georgia" w:hAnsi="Georgia"/>
          <w:color w:val="333333"/>
        </w:rPr>
        <w:t>, 132-138, Penerbit ITB, Bandung.</w:t>
      </w:r>
    </w:p>
    <w:p w:rsidR="00DC620E" w:rsidRDefault="00DC620E" w:rsidP="00DC620E">
      <w:pPr>
        <w:pStyle w:val="NormalWeb"/>
        <w:spacing w:line="360" w:lineRule="atLeast"/>
        <w:rPr>
          <w:rFonts w:ascii="Georgia" w:hAnsi="Georgia"/>
          <w:color w:val="333333"/>
        </w:rPr>
      </w:pPr>
      <w:r>
        <w:rPr>
          <w:rFonts w:ascii="Georgia" w:hAnsi="Georgia"/>
          <w:color w:val="333333"/>
        </w:rPr>
        <w:t>Rowe, R.C., Sheskey, P.J., Weller, P.J. 2009.</w:t>
      </w:r>
      <w:r>
        <w:rPr>
          <w:rStyle w:val="Strong"/>
          <w:rFonts w:ascii="Georgia" w:hAnsi="Georgia"/>
          <w:color w:val="333333"/>
        </w:rPr>
        <w:t>Handbook of Pharmaceutical Excipient, Sixth Edition</w:t>
      </w:r>
      <w:r>
        <w:rPr>
          <w:rFonts w:ascii="Georgia" w:hAnsi="Georgia"/>
          <w:color w:val="333333"/>
        </w:rPr>
        <w:t>. The Pharmaceutical Press and The American Pharmaceutical Association : London,pp. 581-585</w:t>
      </w:r>
    </w:p>
    <w:p w:rsidR="00DC620E" w:rsidRDefault="00DC620E" w:rsidP="00DC620E">
      <w:pPr>
        <w:pStyle w:val="NormalWeb"/>
        <w:spacing w:line="360" w:lineRule="atLeast"/>
        <w:rPr>
          <w:rFonts w:ascii="Georgia" w:hAnsi="Georgia"/>
          <w:color w:val="333333"/>
        </w:rPr>
      </w:pPr>
      <w:r>
        <w:rPr>
          <w:rFonts w:ascii="Georgia" w:hAnsi="Georgia"/>
          <w:color w:val="333333"/>
        </w:rPr>
        <w:t>Shin Etsu Chemical Company. 1997.</w:t>
      </w:r>
      <w:r>
        <w:rPr>
          <w:rStyle w:val="apple-converted-space"/>
          <w:rFonts w:ascii="Georgia" w:hAnsi="Georgia"/>
          <w:color w:val="333333"/>
        </w:rPr>
        <w:t> </w:t>
      </w:r>
      <w:r>
        <w:rPr>
          <w:rStyle w:val="Strong"/>
          <w:rFonts w:ascii="Georgia" w:hAnsi="Georgia"/>
          <w:color w:val="333333"/>
        </w:rPr>
        <w:t>Product Bulletin</w:t>
      </w:r>
      <w:r>
        <w:rPr>
          <w:rFonts w:ascii="Georgia" w:hAnsi="Georgia"/>
          <w:color w:val="333333"/>
        </w:rPr>
        <w:t>., Cellulose Division. Japan</w:t>
      </w:r>
    </w:p>
    <w:p w:rsidR="00DC620E" w:rsidRDefault="00DC620E" w:rsidP="00DC620E">
      <w:pPr>
        <w:pStyle w:val="NormalWeb"/>
        <w:spacing w:line="360" w:lineRule="atLeast"/>
        <w:rPr>
          <w:rFonts w:ascii="Georgia" w:hAnsi="Georgia"/>
          <w:color w:val="333333"/>
        </w:rPr>
      </w:pPr>
      <w:r>
        <w:rPr>
          <w:rFonts w:ascii="Georgia" w:hAnsi="Georgia"/>
          <w:color w:val="333333"/>
        </w:rPr>
        <w:lastRenderedPageBreak/>
        <w:t>Shin HS et al. Clinical trials of madecassol (</w:t>
      </w:r>
      <w:r>
        <w:rPr>
          <w:rStyle w:val="Emphasis"/>
          <w:rFonts w:ascii="Georgia" w:hAnsi="Georgia"/>
          <w:color w:val="333333"/>
        </w:rPr>
        <w:t>Centella asiatica</w:t>
      </w:r>
      <w:r>
        <w:rPr>
          <w:rFonts w:ascii="Georgia" w:hAnsi="Georgia"/>
          <w:color w:val="333333"/>
        </w:rPr>
        <w:t>) on gastrointestinal ulcer patients.</w:t>
      </w:r>
      <w:r>
        <w:rPr>
          <w:rStyle w:val="apple-converted-space"/>
          <w:rFonts w:ascii="Georgia" w:hAnsi="Georgia"/>
          <w:color w:val="333333"/>
        </w:rPr>
        <w:t> </w:t>
      </w:r>
      <w:r>
        <w:rPr>
          <w:rStyle w:val="Strong"/>
          <w:rFonts w:ascii="Georgia" w:hAnsi="Georgia"/>
          <w:color w:val="333333"/>
        </w:rPr>
        <w:t>Korean journal of gastroenterology</w:t>
      </w:r>
      <w:r>
        <w:rPr>
          <w:rFonts w:ascii="Georgia" w:hAnsi="Georgia"/>
          <w:color w:val="333333"/>
        </w:rPr>
        <w:t>, 1982, 14:49–56</w:t>
      </w:r>
    </w:p>
    <w:p w:rsidR="00DC620E" w:rsidRDefault="00DC620E" w:rsidP="00DC620E">
      <w:pPr>
        <w:pStyle w:val="NormalWeb"/>
        <w:spacing w:line="360" w:lineRule="atLeast"/>
        <w:rPr>
          <w:rFonts w:ascii="Georgia" w:hAnsi="Georgia"/>
          <w:color w:val="333333"/>
        </w:rPr>
      </w:pPr>
      <w:r>
        <w:rPr>
          <w:rFonts w:ascii="Georgia" w:hAnsi="Georgia"/>
          <w:color w:val="333333"/>
        </w:rPr>
        <w:t>Siregar, CJP., Wikarsa, S. 2010.</w:t>
      </w:r>
      <w:r>
        <w:rPr>
          <w:rStyle w:val="apple-converted-space"/>
          <w:rFonts w:ascii="Georgia" w:hAnsi="Georgia"/>
          <w:color w:val="333333"/>
        </w:rPr>
        <w:t> </w:t>
      </w:r>
      <w:r>
        <w:rPr>
          <w:rStyle w:val="Strong"/>
          <w:rFonts w:ascii="Georgia" w:hAnsi="Georgia"/>
          <w:color w:val="333333"/>
        </w:rPr>
        <w:t>Teknologi Farmasi Sediaan Tablet : Dasar-dasar Praktis</w:t>
      </w:r>
      <w:r>
        <w:rPr>
          <w:rFonts w:ascii="Georgia" w:hAnsi="Georgia"/>
          <w:color w:val="333333"/>
        </w:rPr>
        <w:t>. Jakarta: EGC.</w:t>
      </w:r>
    </w:p>
    <w:p w:rsidR="00DC620E" w:rsidRDefault="00DC620E" w:rsidP="00DC620E">
      <w:pPr>
        <w:pStyle w:val="NormalWeb"/>
        <w:spacing w:line="360" w:lineRule="atLeast"/>
        <w:rPr>
          <w:rFonts w:ascii="Georgia" w:hAnsi="Georgia"/>
          <w:color w:val="333333"/>
        </w:rPr>
      </w:pPr>
      <w:r>
        <w:rPr>
          <w:rFonts w:ascii="Georgia" w:hAnsi="Georgia"/>
          <w:color w:val="333333"/>
        </w:rPr>
        <w:t>Sheth, B. B., Bandelin F, J., Shangraw r.,F., 1980,</w:t>
      </w:r>
      <w:r>
        <w:rPr>
          <w:rStyle w:val="apple-converted-space"/>
          <w:rFonts w:ascii="Georgia" w:hAnsi="Georgia"/>
          <w:color w:val="333333"/>
        </w:rPr>
        <w:t> </w:t>
      </w:r>
      <w:r>
        <w:rPr>
          <w:rStyle w:val="Emphasis"/>
          <w:rFonts w:ascii="Georgia" w:hAnsi="Georgia"/>
          <w:b/>
          <w:bCs/>
          <w:color w:val="333333"/>
        </w:rPr>
        <w:t>Compressed Tablet</w:t>
      </w:r>
      <w:r>
        <w:rPr>
          <w:rFonts w:ascii="Georgia" w:hAnsi="Georgia"/>
          <w:color w:val="333333"/>
        </w:rPr>
        <w:t>., in Lieberman M.A, et. Al. 1989.</w:t>
      </w:r>
      <w:r>
        <w:rPr>
          <w:rStyle w:val="apple-converted-space"/>
          <w:rFonts w:ascii="Georgia" w:hAnsi="Georgia"/>
          <w:color w:val="333333"/>
        </w:rPr>
        <w:t> </w:t>
      </w:r>
      <w:r>
        <w:rPr>
          <w:rStyle w:val="Strong"/>
          <w:rFonts w:ascii="Georgia" w:hAnsi="Georgia"/>
          <w:color w:val="333333"/>
        </w:rPr>
        <w:t>Pharmaceutical Dosage Forms</w:t>
      </w:r>
      <w:r>
        <w:rPr>
          <w:rStyle w:val="apple-converted-space"/>
          <w:rFonts w:ascii="Georgia" w:hAnsi="Georgia"/>
          <w:color w:val="333333"/>
        </w:rPr>
        <w:t> </w:t>
      </w:r>
      <w:r>
        <w:rPr>
          <w:rFonts w:ascii="Georgia" w:hAnsi="Georgia"/>
          <w:color w:val="333333"/>
        </w:rPr>
        <w:t>: Tablet. Second Edition, Revisied dan Expanded, Volume I, Marcel Dekker, Inc., New York and Basel, 105-115.</w:t>
      </w:r>
    </w:p>
    <w:p w:rsidR="00DC620E" w:rsidRDefault="00DC620E" w:rsidP="00DC620E">
      <w:pPr>
        <w:pStyle w:val="NormalWeb"/>
        <w:spacing w:line="360" w:lineRule="atLeast"/>
        <w:rPr>
          <w:rFonts w:ascii="Georgia" w:hAnsi="Georgia"/>
          <w:color w:val="333333"/>
        </w:rPr>
      </w:pPr>
      <w:r>
        <w:rPr>
          <w:rFonts w:ascii="Georgia" w:hAnsi="Georgia"/>
          <w:color w:val="333333"/>
        </w:rPr>
        <w:t>Suntornsuk, L. and Anurukvorakun, O. 2005.</w:t>
      </w:r>
      <w:r>
        <w:rPr>
          <w:rStyle w:val="apple-converted-space"/>
          <w:rFonts w:ascii="Georgia" w:hAnsi="Georgia"/>
          <w:color w:val="333333"/>
        </w:rPr>
        <w:t> </w:t>
      </w:r>
      <w:r>
        <w:rPr>
          <w:rStyle w:val="Strong"/>
          <w:rFonts w:ascii="Georgia" w:hAnsi="Georgia"/>
          <w:color w:val="333333"/>
        </w:rPr>
        <w:t>Precision improvement for             theanalysis of flavonoids in selected Thai plants by capillary zone    electrophoresis.</w:t>
      </w:r>
      <w:r>
        <w:rPr>
          <w:rStyle w:val="apple-converted-space"/>
          <w:rFonts w:ascii="Georgia" w:hAnsi="Georgia"/>
          <w:b/>
          <w:bCs/>
          <w:color w:val="333333"/>
        </w:rPr>
        <w:t> </w:t>
      </w:r>
      <w:r>
        <w:rPr>
          <w:rFonts w:ascii="Georgia" w:hAnsi="Georgia"/>
          <w:color w:val="333333"/>
        </w:rPr>
        <w:t>Electrophoresis 26: 648-660.</w:t>
      </w:r>
    </w:p>
    <w:p w:rsidR="00DC620E" w:rsidRDefault="00DC620E" w:rsidP="00DC620E">
      <w:pPr>
        <w:pStyle w:val="NormalWeb"/>
        <w:spacing w:line="360" w:lineRule="atLeast"/>
        <w:rPr>
          <w:rFonts w:ascii="Georgia" w:hAnsi="Georgia"/>
          <w:color w:val="333333"/>
        </w:rPr>
      </w:pPr>
      <w:r>
        <w:rPr>
          <w:rFonts w:ascii="Georgia" w:hAnsi="Georgia"/>
          <w:color w:val="333333"/>
        </w:rPr>
        <w:t>Voigh, R. 1971</w:t>
      </w:r>
      <w:r>
        <w:rPr>
          <w:rStyle w:val="Emphasis"/>
          <w:rFonts w:ascii="Georgia" w:hAnsi="Georgia"/>
          <w:color w:val="333333"/>
        </w:rPr>
        <w:t>.</w:t>
      </w:r>
      <w:r>
        <w:rPr>
          <w:rStyle w:val="apple-converted-space"/>
          <w:rFonts w:ascii="Georgia" w:hAnsi="Georgia"/>
          <w:i/>
          <w:iCs/>
          <w:color w:val="333333"/>
        </w:rPr>
        <w:t> </w:t>
      </w:r>
      <w:r>
        <w:rPr>
          <w:rStyle w:val="Strong"/>
          <w:rFonts w:ascii="Georgia" w:hAnsi="Georgia"/>
          <w:color w:val="333333"/>
        </w:rPr>
        <w:t>Buku Pelajaran Teknologi Farmasi</w:t>
      </w:r>
      <w:r>
        <w:rPr>
          <w:rFonts w:ascii="Georgia" w:hAnsi="Georgia"/>
          <w:color w:val="333333"/>
        </w:rPr>
        <w:t>, oleh Dr..rer.nat. Soendani NoeronoSoewandhi., Apt (penterjemah) dan Prof. Dr. Moch. Samhoedi Reksohadiprodjo., Apt (Editor). Gajah Mada University press : Jogjakarta.</w:t>
      </w:r>
    </w:p>
    <w:p w:rsidR="00DC620E" w:rsidRDefault="00DC620E" w:rsidP="00DC620E">
      <w:pPr>
        <w:pStyle w:val="NormalWeb"/>
        <w:spacing w:line="360" w:lineRule="atLeast"/>
        <w:rPr>
          <w:rFonts w:ascii="Georgia" w:hAnsi="Georgia"/>
          <w:color w:val="333333"/>
        </w:rPr>
      </w:pPr>
      <w:r>
        <w:rPr>
          <w:rFonts w:ascii="Georgia" w:hAnsi="Georgia"/>
          <w:color w:val="333333"/>
        </w:rPr>
        <w:t>Wahyuningtyas Ika. 2010.</w:t>
      </w:r>
      <w:r>
        <w:rPr>
          <w:rStyle w:val="apple-converted-space"/>
          <w:rFonts w:ascii="Georgia" w:hAnsi="Georgia"/>
          <w:color w:val="333333"/>
        </w:rPr>
        <w:t> </w:t>
      </w:r>
      <w:r>
        <w:rPr>
          <w:rStyle w:val="Strong"/>
          <w:rFonts w:ascii="Georgia" w:hAnsi="Georgia"/>
          <w:color w:val="333333"/>
        </w:rPr>
        <w:t>Formulasi Sediaan Tablet Fast Disintegrating</w:t>
      </w:r>
      <w:r>
        <w:rPr>
          <w:rStyle w:val="apple-converted-space"/>
          <w:rFonts w:ascii="Georgia" w:hAnsi="Georgia"/>
          <w:b/>
          <w:bCs/>
          <w:color w:val="333333"/>
        </w:rPr>
        <w:t> </w:t>
      </w:r>
      <w:r>
        <w:rPr>
          <w:rStyle w:val="Emphasis"/>
          <w:rFonts w:ascii="Georgia" w:hAnsi="Georgia"/>
          <w:b/>
          <w:bCs/>
          <w:color w:val="333333"/>
        </w:rPr>
        <w:t>Antasida Dengan Primojel® Sebagai Bahan Penghancur Dan Manitol Sebagai Bahan Pengisi</w:t>
      </w:r>
      <w:r>
        <w:rPr>
          <w:rStyle w:val="Emphasis"/>
          <w:rFonts w:ascii="Georgia" w:hAnsi="Georgia"/>
          <w:color w:val="333333"/>
        </w:rPr>
        <w:t>.</w:t>
      </w:r>
      <w:r>
        <w:rPr>
          <w:rStyle w:val="apple-converted-space"/>
          <w:rFonts w:ascii="Georgia" w:hAnsi="Georgia"/>
          <w:color w:val="333333"/>
        </w:rPr>
        <w:t> </w:t>
      </w:r>
      <w:r>
        <w:rPr>
          <w:rFonts w:ascii="Georgia" w:hAnsi="Georgia"/>
          <w:color w:val="333333"/>
        </w:rPr>
        <w:t>Skripsi thesis, Universitas Muhammadiyah Surakarta .</w:t>
      </w:r>
    </w:p>
    <w:p w:rsidR="00DC620E" w:rsidRDefault="00DC620E" w:rsidP="00DC620E">
      <w:pPr>
        <w:pStyle w:val="NormalWeb"/>
        <w:spacing w:line="360" w:lineRule="atLeast"/>
        <w:rPr>
          <w:rFonts w:ascii="Georgia" w:hAnsi="Georgia"/>
          <w:color w:val="333333"/>
        </w:rPr>
      </w:pPr>
      <w:r>
        <w:rPr>
          <w:rFonts w:ascii="Georgia" w:hAnsi="Georgia"/>
          <w:color w:val="333333"/>
        </w:rPr>
        <w:t>Winarto, W.P., dan Surbakti, 2003,</w:t>
      </w:r>
      <w:r>
        <w:rPr>
          <w:rStyle w:val="apple-converted-space"/>
          <w:rFonts w:ascii="Georgia" w:hAnsi="Georgia"/>
          <w:color w:val="333333"/>
        </w:rPr>
        <w:t> </w:t>
      </w:r>
      <w:r>
        <w:rPr>
          <w:rStyle w:val="Strong"/>
          <w:rFonts w:ascii="Georgia" w:hAnsi="Georgia"/>
          <w:color w:val="333333"/>
        </w:rPr>
        <w:t>Khasiat dan Manfaat Pegagan Tanaman     Penambah Daya Ingat</w:t>
      </w:r>
      <w:r>
        <w:rPr>
          <w:rFonts w:ascii="Georgia" w:hAnsi="Georgia"/>
          <w:color w:val="333333"/>
        </w:rPr>
        <w:t>,</w:t>
      </w:r>
      <w:r>
        <w:rPr>
          <w:rStyle w:val="apple-converted-space"/>
          <w:rFonts w:ascii="Georgia" w:hAnsi="Georgia"/>
          <w:color w:val="333333"/>
        </w:rPr>
        <w:t> </w:t>
      </w:r>
      <w:r>
        <w:rPr>
          <w:rStyle w:val="Emphasis"/>
          <w:rFonts w:ascii="Georgia" w:hAnsi="Georgia"/>
          <w:color w:val="333333"/>
        </w:rPr>
        <w:t>1,5-9,39,</w:t>
      </w:r>
      <w:r>
        <w:rPr>
          <w:rStyle w:val="apple-converted-space"/>
          <w:rFonts w:ascii="Georgia" w:hAnsi="Georgia"/>
          <w:i/>
          <w:iCs/>
          <w:color w:val="333333"/>
        </w:rPr>
        <w:t> </w:t>
      </w:r>
      <w:r>
        <w:rPr>
          <w:rFonts w:ascii="Georgia" w:hAnsi="Georgia"/>
          <w:color w:val="333333"/>
        </w:rPr>
        <w:t>Agromedia Pustaka, Jakarta.</w:t>
      </w:r>
    </w:p>
    <w:p w:rsidR="00DC620E" w:rsidRDefault="00DC620E" w:rsidP="00DC620E">
      <w:pPr>
        <w:pStyle w:val="NormalWeb"/>
        <w:spacing w:line="360" w:lineRule="atLeast"/>
        <w:rPr>
          <w:rFonts w:ascii="Georgia" w:hAnsi="Georgia"/>
          <w:color w:val="333333"/>
        </w:rPr>
      </w:pPr>
      <w:r>
        <w:rPr>
          <w:rFonts w:ascii="Georgia" w:hAnsi="Georgia"/>
          <w:color w:val="333333"/>
        </w:rPr>
        <w:t>Zainol, M. K. M. 2004.</w:t>
      </w:r>
      <w:r>
        <w:rPr>
          <w:rStyle w:val="apple-converted-space"/>
          <w:rFonts w:ascii="Georgia" w:hAnsi="Georgia"/>
          <w:color w:val="333333"/>
        </w:rPr>
        <w:t> </w:t>
      </w:r>
      <w:r>
        <w:rPr>
          <w:rStyle w:val="Strong"/>
          <w:rFonts w:ascii="Georgia" w:hAnsi="Georgia"/>
          <w:color w:val="333333"/>
        </w:rPr>
        <w:t>Determination of flavonoids in</w:t>
      </w:r>
      <w:r>
        <w:rPr>
          <w:rStyle w:val="apple-converted-space"/>
          <w:rFonts w:ascii="Georgia" w:hAnsi="Georgia"/>
          <w:b/>
          <w:bCs/>
          <w:color w:val="333333"/>
        </w:rPr>
        <w:t> </w:t>
      </w:r>
      <w:r>
        <w:rPr>
          <w:rStyle w:val="Emphasis"/>
          <w:rFonts w:ascii="Georgia" w:hAnsi="Georgia"/>
          <w:b/>
          <w:bCs/>
          <w:color w:val="333333"/>
        </w:rPr>
        <w:t>Centella asiatica</w:t>
      </w:r>
      <w:r>
        <w:rPr>
          <w:rStyle w:val="apple-converted-space"/>
          <w:rFonts w:ascii="Georgia" w:hAnsi="Georgia"/>
          <w:b/>
          <w:bCs/>
          <w:i/>
          <w:iCs/>
          <w:color w:val="333333"/>
        </w:rPr>
        <w:t> </w:t>
      </w:r>
      <w:r>
        <w:rPr>
          <w:rStyle w:val="Strong"/>
          <w:rFonts w:ascii="Georgia" w:hAnsi="Georgia"/>
          <w:color w:val="333333"/>
        </w:rPr>
        <w:t>(L.) Urban and their utilization in herbal noodles</w:t>
      </w:r>
      <w:r>
        <w:rPr>
          <w:rFonts w:ascii="Georgia" w:hAnsi="Georgia"/>
          <w:color w:val="333333"/>
        </w:rPr>
        <w:t>. Serdang, Malaysia: Universiti Putra       Malaysia, MSc Thesis.</w:t>
      </w:r>
    </w:p>
    <w:p w:rsidR="00DC620E" w:rsidRDefault="00DC620E" w:rsidP="00DC620E">
      <w:pPr>
        <w:pStyle w:val="NormalWeb"/>
        <w:spacing w:line="360" w:lineRule="atLeast"/>
        <w:rPr>
          <w:rFonts w:ascii="Georgia" w:hAnsi="Georgia"/>
          <w:color w:val="333333"/>
        </w:rPr>
      </w:pPr>
      <w:r>
        <w:rPr>
          <w:rFonts w:ascii="Georgia" w:hAnsi="Georgia"/>
          <w:color w:val="333333"/>
        </w:rPr>
        <w:t>Zheng, C. J. and Qin, L.P. 2007.</w:t>
      </w:r>
      <w:r>
        <w:rPr>
          <w:rStyle w:val="apple-converted-space"/>
          <w:rFonts w:ascii="Georgia" w:hAnsi="Georgia"/>
          <w:color w:val="333333"/>
        </w:rPr>
        <w:t> </w:t>
      </w:r>
      <w:r>
        <w:rPr>
          <w:rStyle w:val="Strong"/>
          <w:rFonts w:ascii="Georgia" w:hAnsi="Georgia"/>
          <w:color w:val="333333"/>
        </w:rPr>
        <w:t>Chemical components of</w:t>
      </w:r>
      <w:r>
        <w:rPr>
          <w:rStyle w:val="apple-converted-space"/>
          <w:rFonts w:ascii="Georgia" w:hAnsi="Georgia"/>
          <w:b/>
          <w:bCs/>
          <w:color w:val="333333"/>
        </w:rPr>
        <w:t> </w:t>
      </w:r>
      <w:r>
        <w:rPr>
          <w:rStyle w:val="Emphasis"/>
          <w:rFonts w:ascii="Georgia" w:hAnsi="Georgia"/>
          <w:b/>
          <w:bCs/>
          <w:color w:val="333333"/>
        </w:rPr>
        <w:t>Centella asiatica</w:t>
      </w:r>
      <w:r>
        <w:rPr>
          <w:rStyle w:val="apple-converted-space"/>
          <w:rFonts w:ascii="Georgia" w:hAnsi="Georgia"/>
          <w:b/>
          <w:bCs/>
          <w:i/>
          <w:iCs/>
          <w:color w:val="333333"/>
        </w:rPr>
        <w:t> </w:t>
      </w:r>
      <w:r>
        <w:rPr>
          <w:rStyle w:val="Strong"/>
          <w:rFonts w:ascii="Georgia" w:hAnsi="Georgia"/>
          <w:color w:val="333333"/>
        </w:rPr>
        <w:t>and their bioactives</w:t>
      </w:r>
      <w:r>
        <w:rPr>
          <w:rFonts w:ascii="Georgia" w:hAnsi="Georgia"/>
          <w:color w:val="333333"/>
        </w:rPr>
        <w:t>. Journal of Chinese Integrative Medicine 5: 348-351.</w:t>
      </w:r>
    </w:p>
    <w:p w:rsidR="00DC620E" w:rsidRPr="001B0B95" w:rsidRDefault="00DC620E" w:rsidP="00CE2009">
      <w:pPr>
        <w:autoSpaceDE w:val="0"/>
        <w:autoSpaceDN w:val="0"/>
        <w:adjustRightInd w:val="0"/>
        <w:spacing w:line="360" w:lineRule="auto"/>
        <w:ind w:left="709"/>
        <w:jc w:val="both"/>
        <w:rPr>
          <w:sz w:val="24"/>
          <w:szCs w:val="24"/>
        </w:rPr>
      </w:pPr>
    </w:p>
    <w:p w:rsidR="008118DE" w:rsidRDefault="008118DE"/>
    <w:sectPr w:rsidR="0081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B08CA"/>
    <w:multiLevelType w:val="hybridMultilevel"/>
    <w:tmpl w:val="2EA275C8"/>
    <w:lvl w:ilvl="0" w:tplc="932A17C4">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4977145C"/>
    <w:multiLevelType w:val="multilevel"/>
    <w:tmpl w:val="25D848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33872F6"/>
    <w:multiLevelType w:val="hybridMultilevel"/>
    <w:tmpl w:val="D3D63328"/>
    <w:lvl w:ilvl="0" w:tplc="0409000F">
      <w:start w:val="1"/>
      <w:numFmt w:val="decimal"/>
      <w:lvlText w:val="%1."/>
      <w:lvlJc w:val="left"/>
      <w:pPr>
        <w:ind w:left="720" w:hanging="360"/>
      </w:pPr>
      <w:rPr>
        <w:rFonts w:hint="default"/>
      </w:rPr>
    </w:lvl>
    <w:lvl w:ilvl="1" w:tplc="07B874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FE"/>
    <w:rsid w:val="008118DE"/>
    <w:rsid w:val="00CE2009"/>
    <w:rsid w:val="00DC620E"/>
    <w:rsid w:val="00F40D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D9D52F4"/>
  <w15:chartTrackingRefBased/>
  <w15:docId w15:val="{C43C8FAF-A7C9-42F9-AB79-954B93860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E2009"/>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009"/>
    <w:pPr>
      <w:ind w:left="720"/>
    </w:pPr>
  </w:style>
  <w:style w:type="paragraph" w:styleId="NormalWeb">
    <w:name w:val="Normal (Web)"/>
    <w:basedOn w:val="Normal"/>
    <w:uiPriority w:val="99"/>
    <w:semiHidden/>
    <w:unhideWhenUsed/>
    <w:rsid w:val="00DC620E"/>
    <w:pPr>
      <w:spacing w:before="100" w:beforeAutospacing="1" w:after="100" w:afterAutospacing="1"/>
    </w:pPr>
    <w:rPr>
      <w:rFonts w:eastAsia="Times New Roman"/>
      <w:sz w:val="24"/>
      <w:szCs w:val="24"/>
      <w:lang w:val="id-ID" w:eastAsia="id-ID"/>
    </w:rPr>
  </w:style>
  <w:style w:type="character" w:styleId="Strong">
    <w:name w:val="Strong"/>
    <w:basedOn w:val="DefaultParagraphFont"/>
    <w:uiPriority w:val="22"/>
    <w:qFormat/>
    <w:rsid w:val="00DC620E"/>
    <w:rPr>
      <w:b/>
      <w:bCs/>
    </w:rPr>
  </w:style>
  <w:style w:type="character" w:customStyle="1" w:styleId="apple-converted-space">
    <w:name w:val="apple-converted-space"/>
    <w:basedOn w:val="DefaultParagraphFont"/>
    <w:rsid w:val="00DC620E"/>
  </w:style>
  <w:style w:type="character" w:styleId="Emphasis">
    <w:name w:val="Emphasis"/>
    <w:basedOn w:val="DefaultParagraphFont"/>
    <w:uiPriority w:val="20"/>
    <w:qFormat/>
    <w:rsid w:val="00DC6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9233</Characters>
  <Application>Microsoft Office Word</Application>
  <DocSecurity>0</DocSecurity>
  <Lines>76</Lines>
  <Paragraphs>21</Paragraphs>
  <ScaleCrop>false</ScaleCrop>
  <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dc:creator>
  <cp:keywords/>
  <dc:description/>
  <cp:lastModifiedBy>ARE</cp:lastModifiedBy>
  <cp:revision>3</cp:revision>
  <dcterms:created xsi:type="dcterms:W3CDTF">2016-05-17T13:05:00Z</dcterms:created>
  <dcterms:modified xsi:type="dcterms:W3CDTF">2016-05-17T13:06:00Z</dcterms:modified>
</cp:coreProperties>
</file>