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3F" w:rsidRPr="00312AE5" w:rsidRDefault="00312AE5" w:rsidP="00312AE5">
      <w:pPr>
        <w:jc w:val="center"/>
        <w:rPr>
          <w:b/>
          <w:lang w:val="id-ID"/>
        </w:rPr>
      </w:pPr>
      <w:r w:rsidRPr="00312AE5">
        <w:rPr>
          <w:b/>
          <w:lang w:val="id-ID"/>
        </w:rPr>
        <w:t>BAB I</w:t>
      </w:r>
    </w:p>
    <w:p w:rsidR="00312AE5" w:rsidRPr="00312AE5" w:rsidRDefault="00312AE5" w:rsidP="00312AE5">
      <w:pPr>
        <w:jc w:val="center"/>
        <w:rPr>
          <w:b/>
          <w:lang w:val="id-ID"/>
        </w:rPr>
      </w:pPr>
      <w:r w:rsidRPr="00312AE5">
        <w:rPr>
          <w:b/>
          <w:lang w:val="id-ID"/>
        </w:rPr>
        <w:t>PENDAHULUAN</w:t>
      </w:r>
    </w:p>
    <w:p w:rsidR="00312AE5" w:rsidRDefault="00312AE5">
      <w:pPr>
        <w:rPr>
          <w:lang w:val="id-ID"/>
        </w:rPr>
      </w:pPr>
    </w:p>
    <w:p w:rsidR="00312AE5" w:rsidRPr="00312AE5" w:rsidRDefault="00312AE5" w:rsidP="00312AE5">
      <w:pPr>
        <w:pStyle w:val="ListParagraph"/>
        <w:numPr>
          <w:ilvl w:val="0"/>
          <w:numId w:val="1"/>
        </w:numPr>
        <w:rPr>
          <w:b/>
          <w:lang w:val="id-ID"/>
        </w:rPr>
      </w:pPr>
      <w:r w:rsidRPr="00312AE5">
        <w:rPr>
          <w:b/>
          <w:lang w:val="id-ID"/>
        </w:rPr>
        <w:t>Latar Belakang Masalah</w:t>
      </w:r>
    </w:p>
    <w:p w:rsidR="00312AE5" w:rsidRDefault="00312AE5" w:rsidP="00312AE5">
      <w:pPr>
        <w:ind w:firstLine="720"/>
        <w:rPr>
          <w:lang w:val="id-ID"/>
        </w:rPr>
      </w:pPr>
      <w:r w:rsidRPr="00312AE5">
        <w:rPr>
          <w:lang w:val="id-ID"/>
        </w:rPr>
        <w:t>Dalam upaya meningkatkan mutu sumber daya manusia, mengejar ketertinggalan di segala aspek kehidupan dan menyesuaikan dengan perubahan global serta perkembangan ilmu pengetahuan dan teknologi, bangsa Indonesia melalui DPR dan Presiden pada tanggal 11 Juni 2003 telah mensahkan Undang-undang Sistem Pendidikan Nasional yang baru, sebagai pengganti Undang-undang Sisdiknas Nomor 2 Tahun 1989.</w:t>
      </w:r>
    </w:p>
    <w:p w:rsidR="00312AE5" w:rsidRDefault="00312AE5" w:rsidP="00312AE5">
      <w:pPr>
        <w:ind w:firstLine="720"/>
        <w:rPr>
          <w:lang w:val="id-ID"/>
        </w:rPr>
      </w:pPr>
      <w:r w:rsidRPr="00312AE5">
        <w:rPr>
          <w:lang w:val="id-ID"/>
        </w:rPr>
        <w:t>Undang-undang Sisdiknas Nomor 20 Tahun 2003 yang terdiri dari 22 Bab dan 77 pasal tersebut juga merupakan pengejawantahan dari salah satu tuntutan reformasi yang marak sejak tahun 1998. Perubahan mendasar yang dicanangkan dalam Undang-undang Sisdiknas yang baru tersebut antara lain adalah demokratisasi dan desentralisasi pendidikan, peran serta masyarakat, tantangan globalisasi, kesetaraan dan keseimbangan, jalur pendidikan, dan peserta didik.</w:t>
      </w:r>
    </w:p>
    <w:p w:rsidR="00312AE5" w:rsidRDefault="00312AE5" w:rsidP="00312AE5">
      <w:pPr>
        <w:ind w:firstLine="720"/>
        <w:rPr>
          <w:lang w:val="id-ID"/>
        </w:rPr>
      </w:pPr>
      <w:r w:rsidRPr="00312AE5">
        <w:rPr>
          <w:lang w:val="id-ID"/>
        </w:rPr>
        <w:t>Dalam praktek penyelenggraan pendidikan tidak sedikit ditemukan penyimpangan. Memang penyimpangan tersebut tidak begitu langsung tetapi dalam jangka panjang bahkan dalam skala nasional dapat menimbulkan kerugian bukan hanya secara material tapi juga spiritual. Penyelenggaraan pendidikan yang sangat komersial dan instan dapat merusak pendidikan sebagai proses pembentukan watak dan kepribadian bangsa sehingga dalam jangka panjang menjadikan pendidikan bukan sebagai sarana rekonstruksi sosial tetapi dekonstruksi sosial. Itulah sebabnya di samping dasar regulasi sangat penting juga harus pula dilandasi dengan dasar yuridis untuk sanksi.</w:t>
      </w:r>
    </w:p>
    <w:p w:rsidR="00312AE5" w:rsidRDefault="00312AE5" w:rsidP="00312AE5">
      <w:pPr>
        <w:rPr>
          <w:lang w:val="id-ID"/>
        </w:rPr>
      </w:pPr>
    </w:p>
    <w:p w:rsidR="00312AE5" w:rsidRDefault="00312AE5" w:rsidP="00312AE5">
      <w:pPr>
        <w:rPr>
          <w:lang w:val="id-ID"/>
        </w:rPr>
      </w:pPr>
    </w:p>
    <w:p w:rsidR="00312AE5" w:rsidRDefault="00312AE5" w:rsidP="00312AE5">
      <w:pPr>
        <w:rPr>
          <w:lang w:val="id-ID"/>
        </w:rPr>
      </w:pPr>
    </w:p>
    <w:p w:rsidR="00312AE5" w:rsidRDefault="00312AE5" w:rsidP="00312AE5">
      <w:pPr>
        <w:rPr>
          <w:lang w:val="id-ID"/>
        </w:rPr>
      </w:pPr>
    </w:p>
    <w:p w:rsidR="00312AE5" w:rsidRDefault="00312AE5" w:rsidP="00312AE5">
      <w:pPr>
        <w:rPr>
          <w:lang w:val="id-ID"/>
        </w:rPr>
      </w:pPr>
    </w:p>
    <w:p w:rsidR="00312AE5" w:rsidRDefault="00312AE5" w:rsidP="00312AE5">
      <w:pPr>
        <w:rPr>
          <w:lang w:val="id-ID"/>
        </w:rPr>
      </w:pPr>
    </w:p>
    <w:p w:rsidR="00312AE5" w:rsidRDefault="00312AE5" w:rsidP="00312AE5">
      <w:pPr>
        <w:rPr>
          <w:lang w:val="id-ID"/>
        </w:rPr>
      </w:pPr>
    </w:p>
    <w:p w:rsidR="00312AE5" w:rsidRPr="00312AE5" w:rsidRDefault="00312AE5" w:rsidP="00312AE5">
      <w:pPr>
        <w:jc w:val="center"/>
        <w:rPr>
          <w:b/>
          <w:lang w:val="id-ID"/>
        </w:rPr>
      </w:pPr>
      <w:r w:rsidRPr="00312AE5">
        <w:rPr>
          <w:b/>
          <w:lang w:val="id-ID"/>
        </w:rPr>
        <w:lastRenderedPageBreak/>
        <w:t>BAB II</w:t>
      </w:r>
    </w:p>
    <w:p w:rsidR="00312AE5" w:rsidRPr="00312AE5" w:rsidRDefault="00312AE5" w:rsidP="00312AE5">
      <w:pPr>
        <w:jc w:val="center"/>
        <w:rPr>
          <w:b/>
          <w:lang w:val="id-ID"/>
        </w:rPr>
      </w:pPr>
      <w:r w:rsidRPr="00312AE5">
        <w:rPr>
          <w:b/>
          <w:lang w:val="id-ID"/>
        </w:rPr>
        <w:t>PEMBAHASAN</w:t>
      </w:r>
    </w:p>
    <w:p w:rsidR="00312AE5" w:rsidRDefault="00312AE5" w:rsidP="00312AE5">
      <w:pPr>
        <w:rPr>
          <w:lang w:val="id-ID"/>
        </w:rPr>
      </w:pPr>
    </w:p>
    <w:p w:rsidR="00F26A8F" w:rsidRDefault="00F26A8F" w:rsidP="00312AE5">
      <w:pPr>
        <w:pStyle w:val="ListParagraph"/>
        <w:numPr>
          <w:ilvl w:val="0"/>
          <w:numId w:val="2"/>
        </w:numPr>
        <w:rPr>
          <w:b/>
          <w:lang w:val="id-ID"/>
        </w:rPr>
      </w:pPr>
      <w:r>
        <w:rPr>
          <w:b/>
          <w:lang w:val="id-ID"/>
        </w:rPr>
        <w:t>Pengertian Landasan Yuridis Pendidikan</w:t>
      </w:r>
    </w:p>
    <w:p w:rsidR="00F26A8F" w:rsidRDefault="00F26A8F" w:rsidP="00F26A8F">
      <w:pPr>
        <w:ind w:firstLine="720"/>
        <w:rPr>
          <w:lang w:val="id-ID"/>
        </w:rPr>
      </w:pPr>
      <w:r w:rsidRPr="00F26A8F">
        <w:rPr>
          <w:lang w:val="id-ID"/>
        </w:rPr>
        <w:t>Landasan yurisis pendidikan adalah seperangkat asumsi yang bersumber dari peraturan perundangan-undangan yang berlaku sebagai titik tolak dalam rangka pengelolaan, penyelenggaraan dan kegiatan pendidikan dalam suatu system pendidikan nasional. Landasan ini bersifat ideal dan normative. Landasan yuridis pendidikan nasional Indonesia tersurat dalam seperangkat peraturan perundang –undangan yang berlaku di Negara Indonesia yang berkenaan dengan pendidikan.</w:t>
      </w:r>
    </w:p>
    <w:p w:rsidR="00B17671" w:rsidRPr="00B17671" w:rsidRDefault="00B17671" w:rsidP="00B17671">
      <w:pPr>
        <w:ind w:firstLine="720"/>
        <w:rPr>
          <w:lang w:val="id-ID"/>
        </w:rPr>
      </w:pPr>
      <w:r w:rsidRPr="00B17671">
        <w:rPr>
          <w:lang w:val="id-ID"/>
        </w:rPr>
        <w:t>Landasan yuridis pendidikan Indonesia adalah  seperangkat konsep peraturan perundang-undangan yang menjadi titik tolak  system pendidikan Indonesia, yang menurut  Undang-Undang  Dasar 1945 meliputi, Undang-Undang Dasar Republik Indonesia, Ketetapan MPR, Undang-Undang Peraturan Pemerintah  pengganti undang-undang, peraturan pemerintah, Keputusan Presiden, peraturan pelaksanaan lainnya, seperti peraturan Menteri, Instruksi Menteri, dan lain-lain.</w:t>
      </w:r>
    </w:p>
    <w:p w:rsidR="00B17671" w:rsidRPr="00B17671" w:rsidRDefault="00B17671" w:rsidP="00B17671">
      <w:pPr>
        <w:ind w:firstLine="720"/>
        <w:rPr>
          <w:lang w:val="id-ID"/>
        </w:rPr>
      </w:pPr>
      <w:r w:rsidRPr="00B17671">
        <w:rPr>
          <w:lang w:val="id-ID"/>
        </w:rPr>
        <w:t>Dalam upaya meningkatkan mutu sumber daya manusia, mengejar ketertinggalan di segala aspek kehidupan dan menyesuaikan dengan perubahan global serta perkembangan ilmu pengetahuan dan teknologi, bangsa Indonesia melalui DPR dan Presiden pada tanggal 11 Juni 2003 telah mengesahkan Undang-undang Sistem Pendidikan Nasional yang baru, sebagai pengganti Undang-undang Sisdiknas Nomor 2 Tahun 1989.</w:t>
      </w:r>
    </w:p>
    <w:p w:rsidR="00B17671" w:rsidRPr="00B17671" w:rsidRDefault="00B17671" w:rsidP="00B17671">
      <w:pPr>
        <w:ind w:firstLine="720"/>
        <w:rPr>
          <w:lang w:val="id-ID"/>
        </w:rPr>
      </w:pPr>
      <w:r w:rsidRPr="00B17671">
        <w:rPr>
          <w:lang w:val="id-ID"/>
        </w:rPr>
        <w:t>Undang-undang Sisdiknas Nomor 20 Tahun 2003 yang terdiri dari 22 Bab dan 77 pasal tersebut juga merupakan pengejawantahan dari salah satu tuntutan reformasi yang marak sejak tahun 1998. Perubahan mendasar yang dicanangkan dalam Undang-undang Sisdiknas yang baru tersebut antara lain adalah demokratisasi dan desentralisasi pendidikan, peran serta masyarakat, tantangan globalisasi, kesetaraan dan keseimbangan, jalur pendidikan, dan peserta didik.</w:t>
      </w:r>
    </w:p>
    <w:p w:rsidR="00B17671" w:rsidRPr="00B17671" w:rsidRDefault="00B17671" w:rsidP="00B17671">
      <w:pPr>
        <w:ind w:firstLine="720"/>
        <w:rPr>
          <w:lang w:val="id-ID"/>
        </w:rPr>
      </w:pPr>
      <w:r w:rsidRPr="00B17671">
        <w:rPr>
          <w:lang w:val="id-ID"/>
        </w:rPr>
        <w:t xml:space="preserve">Tiap-tiap Negara memiliki peraturan perundang-undangan sendiri. Semua tindakan yang dilakukan di Negara itu didasarkan pada perundang-undangan </w:t>
      </w:r>
      <w:r w:rsidRPr="00B17671">
        <w:rPr>
          <w:lang w:val="id-ID"/>
        </w:rPr>
        <w:lastRenderedPageBreak/>
        <w:t>tersebut. Negara Republik Indonesia mempunyai berbagai peraturan perundang-undangan yang bertingkat, mulai dari UUD 1945, UU, Peraturan Pemerintah, Ketetapan dan Surat Keputusan. Semuanya mengandung hukum yang harus ditaati, dimana UUD 1945 merupakan hukum yang tertinggi. Landasan hukum merupakan peraturan baku sebagai tempat berpijak atau titik tolak dalam melaksakan kegiatan tertentu, dalam hal ini kegiatan pendidikan.</w:t>
      </w:r>
    </w:p>
    <w:p w:rsidR="00B17671" w:rsidRDefault="00B17671" w:rsidP="00B17671">
      <w:pPr>
        <w:ind w:firstLine="720"/>
        <w:rPr>
          <w:lang w:val="id-ID"/>
        </w:rPr>
      </w:pPr>
      <w:r w:rsidRPr="00B17671">
        <w:rPr>
          <w:lang w:val="id-ID"/>
        </w:rPr>
        <w:t>Sebagai penyelenggaraan pendidikan nasional yang utama, perlu pelaksanaannya berdasarkan undang-undang. Hal ini sangat penting karena hakikatnya pendidikan nasional adalah perwujudan dari kehendak UUD 1945 utamanya pasal 31 tentang Pendidikan dan Kebudayaan, pasal 31:</w:t>
      </w:r>
    </w:p>
    <w:p w:rsidR="00B17671" w:rsidRDefault="00B17671" w:rsidP="00B17671">
      <w:pPr>
        <w:pStyle w:val="ListParagraph"/>
        <w:numPr>
          <w:ilvl w:val="0"/>
          <w:numId w:val="5"/>
        </w:numPr>
        <w:rPr>
          <w:lang w:val="id-ID"/>
        </w:rPr>
      </w:pPr>
      <w:r w:rsidRPr="00B17671">
        <w:rPr>
          <w:lang w:val="id-ID"/>
        </w:rPr>
        <w:t>Setiap warga negara berhak mendapatkan pendidikan.</w:t>
      </w:r>
    </w:p>
    <w:p w:rsidR="00B17671" w:rsidRDefault="00B17671" w:rsidP="00B17671">
      <w:pPr>
        <w:pStyle w:val="ListParagraph"/>
        <w:numPr>
          <w:ilvl w:val="0"/>
          <w:numId w:val="5"/>
        </w:numPr>
        <w:rPr>
          <w:lang w:val="id-ID"/>
        </w:rPr>
      </w:pPr>
      <w:r w:rsidRPr="00B17671">
        <w:rPr>
          <w:lang w:val="id-ID"/>
        </w:rPr>
        <w:t>Setiap warga negara wajib mengikuti pendid ikan dasar pemerintah wajib membiyayainya.</w:t>
      </w:r>
    </w:p>
    <w:p w:rsidR="00B17671" w:rsidRDefault="00B17671" w:rsidP="00B17671">
      <w:pPr>
        <w:pStyle w:val="ListParagraph"/>
        <w:numPr>
          <w:ilvl w:val="0"/>
          <w:numId w:val="5"/>
        </w:numPr>
        <w:rPr>
          <w:lang w:val="id-ID"/>
        </w:rPr>
      </w:pPr>
      <w:r w:rsidRPr="00B17671">
        <w:rPr>
          <w:lang w:val="id-ID"/>
        </w:rPr>
        <w:t>Pemerintah mengusahakan dan menyelenggarakan satu sistem pendidikan nasional, yang meningkatkan keimanan dan ketakwaan serta akhlak yang mulia dalam rangka mencerdaskan kehidupan bangsa, yang diatur dengan undang-undang.</w:t>
      </w:r>
    </w:p>
    <w:p w:rsidR="00B17671" w:rsidRDefault="00B17671" w:rsidP="00B17671">
      <w:pPr>
        <w:pStyle w:val="ListParagraph"/>
        <w:numPr>
          <w:ilvl w:val="0"/>
          <w:numId w:val="5"/>
        </w:numPr>
        <w:rPr>
          <w:lang w:val="id-ID"/>
        </w:rPr>
      </w:pPr>
      <w:r w:rsidRPr="00B17671">
        <w:rPr>
          <w:lang w:val="id-ID"/>
        </w:rPr>
        <w:t>Negara memprioritaskan anggaran pendidikan sekurang-kurangnya dua puluh persen dari anggaran pendapatan dan belanja negara serta dari anggaran pendapatan dan belanja daerah untuk memenuhi kebutuhan penyelenggaraan pendidikan nasional.</w:t>
      </w:r>
    </w:p>
    <w:p w:rsidR="00B17671" w:rsidRPr="00B17671" w:rsidRDefault="00B17671" w:rsidP="00B17671">
      <w:pPr>
        <w:pStyle w:val="ListParagraph"/>
        <w:numPr>
          <w:ilvl w:val="0"/>
          <w:numId w:val="5"/>
        </w:numPr>
        <w:rPr>
          <w:lang w:val="id-ID"/>
        </w:rPr>
      </w:pPr>
      <w:r w:rsidRPr="00B17671">
        <w:rPr>
          <w:lang w:val="id-ID"/>
        </w:rPr>
        <w:t>Pemerintah memajukan ilmu pengetahuan dan teknologi dengan menjunjung tinggi nilai-nilai agama dan persatuan bangsa untuk kemajuan peradaban serta kesejahteraan umat manusia.</w:t>
      </w:r>
    </w:p>
    <w:p w:rsidR="00F26A8F" w:rsidRPr="00F26A8F" w:rsidRDefault="00F26A8F" w:rsidP="00F26A8F">
      <w:pPr>
        <w:spacing w:line="240" w:lineRule="auto"/>
        <w:rPr>
          <w:lang w:val="id-ID"/>
        </w:rPr>
      </w:pPr>
    </w:p>
    <w:p w:rsidR="00312AE5" w:rsidRPr="00312AE5" w:rsidRDefault="00312AE5" w:rsidP="00312AE5">
      <w:pPr>
        <w:pStyle w:val="ListParagraph"/>
        <w:numPr>
          <w:ilvl w:val="0"/>
          <w:numId w:val="2"/>
        </w:numPr>
        <w:rPr>
          <w:b/>
          <w:lang w:val="id-ID"/>
        </w:rPr>
      </w:pPr>
      <w:r w:rsidRPr="00312AE5">
        <w:rPr>
          <w:b/>
          <w:lang w:val="id-ID"/>
        </w:rPr>
        <w:t>Landasan Yuridis Pelaksanaan Pendidikan Global</w:t>
      </w:r>
    </w:p>
    <w:p w:rsidR="00312AE5" w:rsidRDefault="00312AE5" w:rsidP="00312AE5">
      <w:pPr>
        <w:ind w:firstLine="720"/>
        <w:rPr>
          <w:lang w:val="id-ID"/>
        </w:rPr>
      </w:pPr>
      <w:r w:rsidRPr="00312AE5">
        <w:rPr>
          <w:lang w:val="id-ID"/>
        </w:rPr>
        <w:t xml:space="preserve">Dalam menghadapi tantangan globalisasi yang sedang melanda dunia, maka harus ada minimal satu satuan pendidikan pada semua jenjang pendidikan yang dapat dikembangkan menjadi satuan pendidikan yang bertaraf internasional, baik oleh pemerintah (pusat) maupun pemerintah daerah (pasal 50 ayat 3). Untuk itu perlu dibentuk suatu badan hukum pendidikan, sehingga semua penyelenggara pendidikan dan/atau satuan pendidikan formal, baik yang didirikan oleh pemerintah maupun masyarakat, harus berbentuk badan hukum pendidikan (pasal </w:t>
      </w:r>
      <w:r w:rsidRPr="00312AE5">
        <w:rPr>
          <w:lang w:val="id-ID"/>
        </w:rPr>
        <w:lastRenderedPageBreak/>
        <w:t>53 ayat 1). Badan hukum pendidikan yang dimaksud akan berfungsi memberikan pelayanan kepada peserta didik (pasal 53 ayat 2). Badan hukum pendidikan yang akan diatur dengan undang-undang tersendiri (pasal 53 ayat 4) itu, harus berprinsip nirlaba dan dapat mengelola dana secara mandiri untuk memajukan satuan pendidikan (pasal 53 ayat 3).</w:t>
      </w:r>
    </w:p>
    <w:p w:rsidR="00312AE5" w:rsidRDefault="00312AE5" w:rsidP="00312AE5">
      <w:pPr>
        <w:ind w:firstLine="720"/>
        <w:rPr>
          <w:lang w:val="id-ID"/>
        </w:rPr>
      </w:pPr>
      <w:r w:rsidRPr="00312AE5">
        <w:rPr>
          <w:lang w:val="id-ID"/>
        </w:rPr>
        <w:t>Dengan adanya badan hukum pendidikan itu, maka dana dari masyarakat dan bantuan asing dapat diserap dan dikelola secara profesional, transparan dan akuntabilitas publiknya dapat dijamin. Dengan demikian badan hukum pendidikan akan memberikan landasan hukum yang kuat kepada penyelenggaraan pendidikan dan/atau satuan pendidikan nasional yang bertaraf internasional dalam menghadapi persaingan global.</w:t>
      </w:r>
    </w:p>
    <w:p w:rsidR="00312AE5" w:rsidRDefault="00312AE5" w:rsidP="00312AE5">
      <w:pPr>
        <w:ind w:firstLine="720"/>
        <w:rPr>
          <w:lang w:val="id-ID"/>
        </w:rPr>
      </w:pPr>
      <w:r w:rsidRPr="00312AE5">
        <w:rPr>
          <w:lang w:val="id-ID"/>
        </w:rPr>
        <w:t>Dalam menghadapi globalisasi, maka penyerapan tenaga kerja akan ditentukan oleh kompetensi yang dibuktikan oleh sertifikat kompetensi, yang diberikan oleh penyelenggara satuan pendidikan yang terakreditasi atau lembaga sertifikasi kepada peserta didik dan masyarakat yang dinyatakan lulus setelah mengikuti uji kompetensi tertentu (pasal 61 ayat 3). Dalam mengantisipasi perkembangan global dan kemajuan teknologi komunikasi, maka pendidikan jarak jauh diakomodasikan dalam sisdiknas, sebagai paradigma baru pendidikan. Pendidikan jarak jauh tersebut dapat diselenggarakan pada semua jalur, jenjang, dan jenis pendidikan, yang berfungsi untuk memberi layanan pendidikan kepada kelompok masyarakat yang tidak dapat mengikuti pendidikan secara tatap muka atau reguler (pasal 31 ayat 1 dan 2).</w:t>
      </w:r>
    </w:p>
    <w:p w:rsidR="00312AE5" w:rsidRDefault="00312AE5" w:rsidP="00312AE5">
      <w:pPr>
        <w:spacing w:line="240" w:lineRule="auto"/>
        <w:ind w:firstLine="720"/>
        <w:rPr>
          <w:lang w:val="id-ID"/>
        </w:rPr>
      </w:pPr>
    </w:p>
    <w:p w:rsidR="00312AE5" w:rsidRPr="00312AE5" w:rsidRDefault="00312AE5" w:rsidP="00312AE5">
      <w:pPr>
        <w:pStyle w:val="ListParagraph"/>
        <w:numPr>
          <w:ilvl w:val="0"/>
          <w:numId w:val="2"/>
        </w:numPr>
        <w:rPr>
          <w:b/>
          <w:lang w:val="id-ID"/>
        </w:rPr>
      </w:pPr>
      <w:r w:rsidRPr="00312AE5">
        <w:rPr>
          <w:b/>
          <w:lang w:val="id-ID"/>
        </w:rPr>
        <w:t>Landasan Yuridis Pelaksanaan Pendidikan Nasional</w:t>
      </w:r>
    </w:p>
    <w:p w:rsidR="00312AE5" w:rsidRDefault="00312AE5" w:rsidP="00312AE5">
      <w:pPr>
        <w:ind w:firstLine="720"/>
        <w:rPr>
          <w:lang w:val="id-ID"/>
        </w:rPr>
      </w:pPr>
      <w:r w:rsidRPr="00312AE5">
        <w:rPr>
          <w:lang w:val="id-ID"/>
        </w:rPr>
        <w:t xml:space="preserve">Undang-Undang Dasar Republik Indonesia tahun 1945 yang telah diamandemen, Pasal 31 tentang Pendidikan Nasional mengamanatkan: (1) setiap warga negara berhak mendapatkan pendidikan; (2) setiap warga negara wajib mengikuti pendidikan dasar dan pemerintah wajib membiayainya; (3) pemerintah mengusahakan dan menyelenggarakan satu sistem pendidikan nasional, yang meningkatkan keimanan dan ketaqwaan serta akhlak mulia dalam rangka mencerdaskan kehidupan bangsa yang diatur dengan undang-undang; (4) negara memprioritaskan anggaran pendidikan sekurang-kurangnya 20% dari APBN dan APBD untuk memenuhi kebutuhan penyelenggaraan pendidikan nasional; (5) </w:t>
      </w:r>
      <w:r w:rsidRPr="00312AE5">
        <w:rPr>
          <w:lang w:val="id-ID"/>
        </w:rPr>
        <w:lastRenderedPageBreak/>
        <w:t>pemerintah memajukan ilmu pengetahuan dan teknologi dengan menjunjung tinggi nilai-nilai agama dan persatuan bangsa untuk kemajuan peradaban serta kesejahteraan umat manusia.</w:t>
      </w:r>
    </w:p>
    <w:p w:rsidR="00312AE5" w:rsidRDefault="00312AE5" w:rsidP="00312AE5">
      <w:pPr>
        <w:ind w:firstLine="720"/>
        <w:rPr>
          <w:lang w:val="id-ID"/>
        </w:rPr>
      </w:pPr>
      <w:r w:rsidRPr="00312AE5">
        <w:rPr>
          <w:lang w:val="id-ID"/>
        </w:rPr>
        <w:t>Undang-undang Republik Indonesia Nomor 20 Tahun 2003 tentang Sistem Pendidikan Nasional pada Pasal 1 (ayat 1)  menjelaskan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Pada (ayat 2) pendidikan nasional adalah pendidikan yang berdasarkan Pancasila dan Undang-Undang Dasar Negara Republik Indonesia Tahun 1945 yang berakar pada nilai-nilai agama, kebudayaan nasional Indonesia dan tanggap terhadap tuntutan perubahan zaman.</w:t>
      </w:r>
    </w:p>
    <w:p w:rsidR="00312AE5" w:rsidRDefault="00312AE5" w:rsidP="00312AE5">
      <w:pPr>
        <w:ind w:firstLine="720"/>
        <w:rPr>
          <w:lang w:val="id-ID"/>
        </w:rPr>
      </w:pPr>
      <w:r w:rsidRPr="00312AE5">
        <w:rPr>
          <w:lang w:val="id-ID"/>
        </w:rPr>
        <w:t>Paradigma baru lainnya yang dituangkan dalam UU Sisdiknas yang baru adalah konsep kesetaraan, antara satuan pendidikan yang diselenggarakan oleh pemerintah dan satuan pendidikan yang diselenggarakan oleh masyarakat. Demikian juga adanya kesetaraan antara satuan pendidikan yang dikelola oleh Departemen Pendidikan Nasional dengan satuan pendidikan yang dikelola oleh Departemen Agama yang memiliki ciri khas tertentu. Itulah sebabnya dalam semua jenjang pendidikan disebutkan mengenai nama pendidikan yang diselenggarakan oleh Departemen Agama (madrasah, dst.). Dengan demikian UU Sisdiknas telah menempatkan pendidikan sebagai satu kesatuan yang sistemik (pasal 4 ayat 2).</w:t>
      </w:r>
    </w:p>
    <w:p w:rsidR="00312AE5" w:rsidRDefault="00312AE5" w:rsidP="00312AE5">
      <w:pPr>
        <w:ind w:firstLine="720"/>
        <w:rPr>
          <w:lang w:val="id-ID"/>
        </w:rPr>
      </w:pPr>
      <w:r w:rsidRPr="00312AE5">
        <w:rPr>
          <w:lang w:val="id-ID"/>
        </w:rPr>
        <w:t xml:space="preserve">Selain itu UU Sisdiknas yang dijabarkan dari UUD 45, telah memberikan keseimbangan antara peningkatan iman dan takwa serta akhlak mulia dalam rangka mencerdaskan kehidupan bangsa. Hal ini tergambar dalam fungsi dan tujuan pendidikan nasional, yaitu bahwa pendidikan nasional berfungsi mengembangkan kemampuan dan membentuk watak serta peradaban bangsa yang bermartabat dalam rangka mencerdaskan kehidupan bangsa, dan bertujuan untuk berkembangnya potensi peserta didik agar menjadi manusia yang beriman dan bertakwa kepada Tuhan YME, serta berakhlak mulia, sehat, berilmu, cakap, </w:t>
      </w:r>
      <w:r w:rsidRPr="00312AE5">
        <w:rPr>
          <w:lang w:val="id-ID"/>
        </w:rPr>
        <w:lastRenderedPageBreak/>
        <w:t>kreatif, mandiri, dan menjadi warga negara yang demokratis serta bertanggungjawab (pasal 3).</w:t>
      </w:r>
    </w:p>
    <w:p w:rsidR="00312AE5" w:rsidRDefault="00312AE5" w:rsidP="00312AE5">
      <w:pPr>
        <w:ind w:firstLine="720"/>
        <w:rPr>
          <w:lang w:val="id-ID"/>
        </w:rPr>
      </w:pPr>
      <w:r w:rsidRPr="00312AE5">
        <w:rPr>
          <w:lang w:val="id-ID"/>
        </w:rPr>
        <w:t>Dengan demikian UU Sisdiknas yang baru telah memberikan keseimbangan antara iman, ilmu dan amal (shaleh). Hal itu selain tercermin dari fungsi dan tujuan pendidikan nasional, juga dalam penyusunan kurikulum (pasal 36 ayat 3) , dimana peningkatan iman dan takwa, akhlak mulia, kecerdasan, ilmu pengetahuan, teknologi, seni dan sebagainya dipadukan menjadi satu.</w:t>
      </w:r>
    </w:p>
    <w:p w:rsidR="00312AE5" w:rsidRDefault="00312AE5" w:rsidP="00312AE5">
      <w:pPr>
        <w:spacing w:line="240" w:lineRule="auto"/>
        <w:ind w:firstLine="720"/>
        <w:rPr>
          <w:lang w:val="id-ID"/>
        </w:rPr>
      </w:pPr>
    </w:p>
    <w:p w:rsidR="00312AE5" w:rsidRPr="00312AE5" w:rsidRDefault="00312AE5" w:rsidP="00312AE5">
      <w:pPr>
        <w:pStyle w:val="ListParagraph"/>
        <w:numPr>
          <w:ilvl w:val="0"/>
          <w:numId w:val="2"/>
        </w:numPr>
        <w:rPr>
          <w:b/>
          <w:lang w:val="id-ID"/>
        </w:rPr>
      </w:pPr>
      <w:r w:rsidRPr="00312AE5">
        <w:rPr>
          <w:b/>
          <w:lang w:val="id-ID"/>
        </w:rPr>
        <w:t>Landasan Yuridis Pelaksanaan Pendidikan Daerah</w:t>
      </w:r>
    </w:p>
    <w:p w:rsidR="00312AE5" w:rsidRDefault="00312AE5" w:rsidP="00312AE5">
      <w:pPr>
        <w:ind w:firstLine="720"/>
        <w:rPr>
          <w:lang w:val="id-ID"/>
        </w:rPr>
      </w:pPr>
      <w:r w:rsidRPr="00312AE5">
        <w:rPr>
          <w:lang w:val="id-ID"/>
        </w:rPr>
        <w:t>Tuntutan reformasi yang sangat penting adalah demokratisasi, yang mengarah pada dua hal yakni pemberdayaan masyarakat dan pemberdayaan pemerintah daerah (otda). Hal ini berarti peranan pemerintah akan dikurangi dan memperbesar partisipasi masyarakat. Demikian juga perana pemerintah pusat yang bersifat sentralistis dan yang telah berlangsung selama 50 tahun lebih, akan diperkecil dengan memberikan peranan yang lebih besar kepada pemerintah daerah yang dikenal dengan sistem desentralisasi. Kedua hal ini harus berjalan secara simultan; inilah yang merupakan paradigma baru, yang menggantikan paradigma lama yang sentralistis.</w:t>
      </w:r>
    </w:p>
    <w:p w:rsidR="00312AE5" w:rsidRDefault="00312AE5" w:rsidP="00312AE5">
      <w:pPr>
        <w:ind w:firstLine="720"/>
        <w:rPr>
          <w:lang w:val="id-ID"/>
        </w:rPr>
      </w:pPr>
      <w:r w:rsidRPr="00312AE5">
        <w:rPr>
          <w:lang w:val="id-ID"/>
        </w:rPr>
        <w:t>Konsep demokratisasi dalam pengelolaan pendidikan yang dituangkan dalam UU Sisdiknas 2003 bab III tentang prinsip penyelenggaraan pendidikan (pasal 4) disebutkan bahwa pendidikan diselenggarakan secara demokratis dan berkeadilan, serta tidak diskriminatif dengan menjunjung tinggi hak asasi manusia, nilai keagamaan , nilai kultural, dan kemajemukan bangsa (ayat 1). Karena pendidikan diselenggarakan sebagai suatu proses pembudayaan dan pemberdayaan peserta didik yang berlangsung sepanjang hayat (ayat 3), serta dengan memberdayakan semua komponen masyarakat, melalui peran serta dalam penyelenggaraan dan pengendalian mutu layanan pendidikan.</w:t>
      </w:r>
    </w:p>
    <w:p w:rsidR="00312AE5" w:rsidRDefault="00312AE5" w:rsidP="00312AE5">
      <w:pPr>
        <w:ind w:firstLine="720"/>
        <w:rPr>
          <w:lang w:val="id-ID"/>
        </w:rPr>
      </w:pPr>
      <w:r w:rsidRPr="00312AE5">
        <w:rPr>
          <w:lang w:val="id-ID"/>
        </w:rPr>
        <w:t xml:space="preserve">Pemerintah (pusat) dan pemerintah daerah wajib memberikan layanan dan kemudahan, serta menjamin terselenggaranya pendidikan bermutu bagi warga negara tanpa diskriminasi (pasal 11 ayat 1). Konsekuensinya pemerintah (pusat) dan pemerintah daerah wajib menjamin tersedianya dana guna terselenggaranya pendidikan bagi setiap warga negara yang berusia 7- 15 tahun (pasal 11 ayat 2). Itulah sebabnya pemerintah (pusat) dan pemerintah daerah menjamin </w:t>
      </w:r>
      <w:r w:rsidRPr="00312AE5">
        <w:rPr>
          <w:lang w:val="id-ID"/>
        </w:rPr>
        <w:lastRenderedPageBreak/>
        <w:t>terselenggaranya wajib belajar, minimla pada jenjang pendidikan dasar tanpa dipungut biaya, karena wajib belajar adalah tanggung jawab negara yang diselenggarakan oleh pemerintah (pusat), pemerintah daerah, dan masyarakat (pasal 34 ayat 2).</w:t>
      </w:r>
    </w:p>
    <w:p w:rsidR="00312AE5" w:rsidRDefault="00312AE5" w:rsidP="00312AE5">
      <w:pPr>
        <w:ind w:firstLine="720"/>
        <w:rPr>
          <w:lang w:val="id-ID"/>
        </w:rPr>
      </w:pPr>
      <w:r w:rsidRPr="00312AE5">
        <w:rPr>
          <w:lang w:val="id-ID"/>
        </w:rPr>
        <w:t>Dengan adanya desentralisai penyelenggaraan pendidikan dan pemberdayaan masyarakat, maka pendanaan pendidikan menjadi tanggungjawab bersama antara pemerintah (pusat), pemerintah daerah, dan masyarakat (pasal 46 ayat 1). Bahkan, pemerintah (pusat) dan pemerintah daerah bertanggungjawab menyediakan anggaran pendidikan sebagaimana diatur dalam pasal 31 ayat (4) Undang Undang Dasar Negara RI tahun 1945 - (“Negara memprioritaskan anggaran pendidikan sekurang-kurangnya duapuluh persen dari anggaran pendapatan dan belanja negara serta anggaran pendapatan dan belanja daerah untuk memenuhi kebutuhan penyelenggaraan pendidikan nasional”) - (pasal 46 ayat 2). Itulah sebabnya dana pendidikan, selain gaji pendidik dan biaya pendidikan kedinasan, harus dialokasikan minimal 20% dari Anggaran Pendapatan dan Belanja Negara (APBN) pada sektor pendidikan, dan minimal 20% dari Anggaran Pendapatan dan Belanja daerah (APBD) (pasal 49 ayat 1). Khusus gaji guru dan dosen yang diangkat oleh pemerintah (pusat) dialokasikan dalam APBN (pasal 49 ayat 2).</w:t>
      </w:r>
    </w:p>
    <w:p w:rsidR="00312AE5" w:rsidRDefault="00312AE5" w:rsidP="00312AE5">
      <w:pPr>
        <w:ind w:firstLine="720"/>
        <w:rPr>
          <w:lang w:val="id-ID"/>
        </w:rPr>
      </w:pPr>
      <w:r w:rsidRPr="00312AE5">
        <w:rPr>
          <w:lang w:val="id-ID"/>
        </w:rPr>
        <w:t>Sumber pendanaan pendidikan ditentukan berdasarkan prinsip keadilan, kecukupan, dan keberlanjutan (pasal 47 ayat 1). Dalam memenuhi tuntutan-tuntutan tersebut maka pemerintah (pusat), pemerintah daerah, dan masyarakat mengerahkan sumber daya yang ada sesuai dengan peraturan perundang-undangan yang berlaku (pasal 47 ayat 2). Oleh karena itu maka pengelolaan dan pendidikan harus berdasarkan prinsip keadilan, efisiensi, transparansi, dan akuntabilitas publik (pasal 48 ayat 2)</w:t>
      </w:r>
    </w:p>
    <w:p w:rsidR="00312AE5" w:rsidRDefault="00312AE5" w:rsidP="00312AE5">
      <w:pPr>
        <w:ind w:firstLine="720"/>
        <w:rPr>
          <w:lang w:val="id-ID"/>
        </w:rPr>
      </w:pPr>
      <w:r w:rsidRPr="00312AE5">
        <w:rPr>
          <w:lang w:val="id-ID"/>
        </w:rPr>
        <w:t xml:space="preserve">Meskipun terjadi desentralisasi pengelolaan pendidikan, namun tanggungjawab pengelolaan sistem pendidikan nasional tetap berada di tangan menteri yang diberi tugas oleh presiden (pasal 50 ayat 1), yaitu menteri pendidikan nasional. Dalam hal ini pemerintah (pusat) menentukan kebijakan nasional dan standard nasional pendidikan untuk menjamin mutu pendidikan nasional (pasal 50 ayat 2). Sedangkan pemerintah provinsi melakukan koordinasi </w:t>
      </w:r>
      <w:r w:rsidRPr="00312AE5">
        <w:rPr>
          <w:lang w:val="id-ID"/>
        </w:rPr>
        <w:lastRenderedPageBreak/>
        <w:t>atas penyelenggaraan pendidikan, pengembangan tenaga kependidikan, dan penyediaan fasilitas penyelenggaraan pendidikan lintas daerah kabupaten/kota untuk tingkat pendidikan dasar dan menengah. Khusus untuk pemerintah kabupaten/kota diberi tugas untuk mengelola pendidikan dasar dan menengah, serta satuan pendidikan yang berbasis keunggulan lokal.</w:t>
      </w:r>
    </w:p>
    <w:p w:rsidR="00312AE5" w:rsidRDefault="00312AE5" w:rsidP="00312AE5">
      <w:pPr>
        <w:spacing w:line="240" w:lineRule="auto"/>
        <w:ind w:firstLine="720"/>
        <w:rPr>
          <w:lang w:val="id-ID"/>
        </w:rPr>
      </w:pPr>
    </w:p>
    <w:p w:rsidR="00312AE5" w:rsidRPr="00312AE5" w:rsidRDefault="00312AE5" w:rsidP="00312AE5">
      <w:pPr>
        <w:pStyle w:val="ListParagraph"/>
        <w:numPr>
          <w:ilvl w:val="0"/>
          <w:numId w:val="2"/>
        </w:numPr>
        <w:rPr>
          <w:b/>
          <w:lang w:val="id-ID"/>
        </w:rPr>
      </w:pPr>
      <w:r w:rsidRPr="00312AE5">
        <w:rPr>
          <w:b/>
          <w:lang w:val="id-ID"/>
        </w:rPr>
        <w:t>Landasan Yuridis Pelaksanaan Pendidikan Lokal</w:t>
      </w:r>
    </w:p>
    <w:p w:rsidR="00312AE5" w:rsidRDefault="00312AE5" w:rsidP="00312AE5">
      <w:pPr>
        <w:ind w:firstLine="720"/>
        <w:rPr>
          <w:lang w:val="id-ID"/>
        </w:rPr>
      </w:pPr>
      <w:r w:rsidRPr="00312AE5">
        <w:rPr>
          <w:lang w:val="id-ID"/>
        </w:rPr>
        <w:t>Satuan pendidikan yang berbasis keunggulan lokal, merupakan paradigma baru pendidikan, untuk mendorong percepatan pembangunan di daerah berdasarkan potensi yang dimiliki oleh masyarakat lokal.  Dalam hal ini pewilayahan komoditas harus dibarengi dengan lokalisasi pendidikan dengan basis keunggulan lokal. Hak ini bukan saja berkaitan dengan kurikulum yang memperhatikan juga muatan lokal (pasal 37 ayat 1 huruf j), melainkan lebih memperjelas spesialisasi peserta didik, untuk segera memasuki dunia kerja di lingkungan terdekatnya, dan juga untuk menjadi ahli dalam bidang tersebut. Dengan demikian persoalan penyediaan tenaga kerja dengan mudah teratasi dan bahkan dapat tercipta secara otomatis.</w:t>
      </w:r>
    </w:p>
    <w:p w:rsidR="00312AE5" w:rsidRDefault="00312AE5" w:rsidP="00312AE5">
      <w:pPr>
        <w:ind w:firstLine="720"/>
        <w:rPr>
          <w:lang w:val="id-ID"/>
        </w:rPr>
      </w:pPr>
      <w:r w:rsidRPr="00312AE5">
        <w:rPr>
          <w:lang w:val="id-ID"/>
        </w:rPr>
        <w:t>Selain itu pemerintah (pusat) dan pemerintah daerah wajib menyelenggarakan sekurang-kurangnya satu satuan pendidikan pada semua jenjang pendidikan untuk dikembangkan menjadi satuan pendidikanm yang bertaraf internasional (pasal 50 ayat 3). Hal ini dimaksudkan agar selain mengembangkan keunggulan lokal melalui penyediaan tenaga-tenaga terdidik, juga menyikapi perlunya tersedia satuan pendidikan yang dapat menghasilkan lulusan kaliber dunia di Indonesia.</w:t>
      </w:r>
    </w:p>
    <w:p w:rsidR="00312AE5" w:rsidRDefault="00312AE5" w:rsidP="00312AE5">
      <w:pPr>
        <w:ind w:firstLine="720"/>
        <w:rPr>
          <w:lang w:val="id-ID"/>
        </w:rPr>
      </w:pPr>
      <w:r w:rsidRPr="00312AE5">
        <w:rPr>
          <w:lang w:val="id-ID"/>
        </w:rPr>
        <w:t xml:space="preserve">Untuk menjamin terselenggaranya pendidikan yang berkualitas, maka pemerintah (pusat) dan pemerintah daerah wajib memfasilitasi satuan pendidikan dengan pendidik dan tenaga kependidikan yang diperlukan (pasal 42 ayat 2). Dalam hal ini termasuk memfasilitasi dan/atau menyediakan pendidik dan/atau guru yang seagama dengan peserta didik dan pendidik dan/atau guru untuk mengembangkan bakat, minat dan kemampuan peserta didik (pasa 12 ayat 1 huruf a dan b). Pendidik dan tenaga kependidikan dapat bekerja secara lintas daerah, yang pengangkatan, penempatan dan penyebarannya diatur oleh lembaga yang </w:t>
      </w:r>
      <w:r w:rsidRPr="00312AE5">
        <w:rPr>
          <w:lang w:val="id-ID"/>
        </w:rPr>
        <w:lastRenderedPageBreak/>
        <w:t>mengangkatnya berdasarkan kebutuhan satuan pendidikan formal (pasal 41 ayat 1 dan 2)).</w:t>
      </w:r>
    </w:p>
    <w:p w:rsidR="00312AE5" w:rsidRDefault="00312AE5" w:rsidP="00312AE5">
      <w:pPr>
        <w:ind w:firstLine="720"/>
        <w:rPr>
          <w:lang w:val="id-ID"/>
        </w:rPr>
      </w:pPr>
      <w:r w:rsidRPr="00312AE5">
        <w:rPr>
          <w:lang w:val="id-ID"/>
        </w:rPr>
        <w:t>Selain itu pemerintah (pusat) atau pemerintah daerah memiliki kewenangan mengeluarkan dan mencabut izin bagi semua satuan pendidikan formal maupun non formal (pasal 62 ayat 1), sesuai dengan lingkup tugas masing-masing. Dengan adanya desentralisasi perizinan akan semakin mendekatkan pelayanan kepada rakyat, sesuai dengan tujuan otonomi pemerintahan daerah.</w:t>
      </w:r>
    </w:p>
    <w:p w:rsidR="00312AE5" w:rsidRDefault="00312AE5" w:rsidP="00312AE5">
      <w:pPr>
        <w:rPr>
          <w:lang w:val="id-ID"/>
        </w:rPr>
      </w:pPr>
    </w:p>
    <w:p w:rsidR="00312AE5" w:rsidRDefault="00312AE5" w:rsidP="00312AE5">
      <w:pPr>
        <w:rPr>
          <w:lang w:val="id-ID"/>
        </w:rPr>
      </w:pPr>
    </w:p>
    <w:p w:rsidR="00312AE5" w:rsidRDefault="00312AE5" w:rsidP="00312AE5">
      <w:pPr>
        <w:rPr>
          <w:lang w:val="id-ID"/>
        </w:rPr>
      </w:pPr>
    </w:p>
    <w:p w:rsidR="00312AE5" w:rsidRDefault="00312AE5" w:rsidP="00312AE5">
      <w:pPr>
        <w:rPr>
          <w:lang w:val="id-ID"/>
        </w:rPr>
      </w:pPr>
    </w:p>
    <w:p w:rsidR="00312AE5" w:rsidRDefault="00312AE5" w:rsidP="00312AE5">
      <w:pPr>
        <w:rPr>
          <w:lang w:val="id-ID"/>
        </w:rPr>
      </w:pPr>
    </w:p>
    <w:p w:rsidR="00312AE5" w:rsidRDefault="00312AE5" w:rsidP="00312AE5">
      <w:pPr>
        <w:rPr>
          <w:lang w:val="id-ID"/>
        </w:rPr>
      </w:pPr>
    </w:p>
    <w:p w:rsidR="00312AE5" w:rsidRDefault="00312AE5" w:rsidP="00312AE5">
      <w:pPr>
        <w:rPr>
          <w:lang w:val="id-ID"/>
        </w:rPr>
      </w:pPr>
    </w:p>
    <w:p w:rsidR="003B495D" w:rsidRDefault="003B495D" w:rsidP="00312AE5">
      <w:pPr>
        <w:rPr>
          <w:lang w:val="id-ID"/>
        </w:rPr>
      </w:pPr>
    </w:p>
    <w:p w:rsidR="003B495D" w:rsidRDefault="003B495D" w:rsidP="00312AE5">
      <w:pPr>
        <w:rPr>
          <w:lang w:val="id-ID"/>
        </w:rPr>
      </w:pPr>
    </w:p>
    <w:p w:rsidR="003B495D" w:rsidRDefault="003B495D" w:rsidP="00312AE5">
      <w:pPr>
        <w:rPr>
          <w:lang w:val="id-ID"/>
        </w:rPr>
      </w:pPr>
    </w:p>
    <w:p w:rsidR="003B495D" w:rsidRDefault="003B495D" w:rsidP="00312AE5">
      <w:pPr>
        <w:rPr>
          <w:lang w:val="id-ID"/>
        </w:rPr>
      </w:pPr>
    </w:p>
    <w:p w:rsidR="003B495D" w:rsidRDefault="003B495D" w:rsidP="00312AE5">
      <w:pPr>
        <w:rPr>
          <w:lang w:val="id-ID"/>
        </w:rPr>
      </w:pPr>
    </w:p>
    <w:p w:rsidR="003B495D" w:rsidRDefault="003B495D" w:rsidP="00312AE5">
      <w:pPr>
        <w:rPr>
          <w:lang w:val="id-ID"/>
        </w:rPr>
      </w:pPr>
    </w:p>
    <w:p w:rsidR="003B495D" w:rsidRDefault="003B495D" w:rsidP="00312AE5">
      <w:pPr>
        <w:rPr>
          <w:lang w:val="id-ID"/>
        </w:rPr>
      </w:pPr>
    </w:p>
    <w:p w:rsidR="003B495D" w:rsidRDefault="003B495D" w:rsidP="00312AE5">
      <w:pPr>
        <w:rPr>
          <w:lang w:val="id-ID"/>
        </w:rPr>
      </w:pPr>
    </w:p>
    <w:p w:rsidR="003B495D" w:rsidRDefault="003B495D" w:rsidP="00312AE5">
      <w:pPr>
        <w:rPr>
          <w:lang w:val="id-ID"/>
        </w:rPr>
      </w:pPr>
    </w:p>
    <w:p w:rsidR="003B495D" w:rsidRDefault="003B495D" w:rsidP="00312AE5">
      <w:pPr>
        <w:rPr>
          <w:lang w:val="id-ID"/>
        </w:rPr>
      </w:pPr>
    </w:p>
    <w:p w:rsidR="003B495D" w:rsidRDefault="003B495D" w:rsidP="00312AE5">
      <w:pPr>
        <w:rPr>
          <w:lang w:val="id-ID"/>
        </w:rPr>
      </w:pPr>
    </w:p>
    <w:p w:rsidR="003B495D" w:rsidRDefault="003B495D" w:rsidP="00312AE5">
      <w:pPr>
        <w:rPr>
          <w:lang w:val="id-ID"/>
        </w:rPr>
      </w:pPr>
    </w:p>
    <w:p w:rsidR="003B495D" w:rsidRDefault="003B495D" w:rsidP="00312AE5">
      <w:pPr>
        <w:rPr>
          <w:lang w:val="id-ID"/>
        </w:rPr>
      </w:pPr>
    </w:p>
    <w:p w:rsidR="003B495D" w:rsidRDefault="003B495D" w:rsidP="00312AE5">
      <w:pPr>
        <w:rPr>
          <w:lang w:val="id-ID"/>
        </w:rPr>
      </w:pPr>
    </w:p>
    <w:p w:rsidR="003B495D" w:rsidRDefault="003B495D" w:rsidP="00312AE5">
      <w:pPr>
        <w:rPr>
          <w:lang w:val="id-ID"/>
        </w:rPr>
      </w:pPr>
    </w:p>
    <w:p w:rsidR="003B495D" w:rsidRDefault="003B495D" w:rsidP="00312AE5">
      <w:pPr>
        <w:rPr>
          <w:lang w:val="id-ID"/>
        </w:rPr>
      </w:pPr>
    </w:p>
    <w:p w:rsidR="003B495D" w:rsidRDefault="003B495D" w:rsidP="00312AE5">
      <w:pPr>
        <w:rPr>
          <w:lang w:val="id-ID"/>
        </w:rPr>
      </w:pPr>
    </w:p>
    <w:p w:rsidR="00312AE5" w:rsidRDefault="00312AE5" w:rsidP="00312AE5">
      <w:pPr>
        <w:rPr>
          <w:lang w:val="id-ID"/>
        </w:rPr>
      </w:pPr>
    </w:p>
    <w:p w:rsidR="00312AE5" w:rsidRPr="00312AE5" w:rsidRDefault="00312AE5" w:rsidP="00312AE5">
      <w:pPr>
        <w:jc w:val="center"/>
        <w:rPr>
          <w:b/>
          <w:lang w:val="id-ID"/>
        </w:rPr>
      </w:pPr>
      <w:r w:rsidRPr="00312AE5">
        <w:rPr>
          <w:b/>
          <w:lang w:val="id-ID"/>
        </w:rPr>
        <w:lastRenderedPageBreak/>
        <w:t>BAB III</w:t>
      </w:r>
    </w:p>
    <w:p w:rsidR="00312AE5" w:rsidRPr="005672FF" w:rsidRDefault="005672FF" w:rsidP="00312AE5">
      <w:pPr>
        <w:jc w:val="center"/>
        <w:rPr>
          <w:b/>
          <w:lang w:val="en-US"/>
        </w:rPr>
      </w:pPr>
      <w:r>
        <w:rPr>
          <w:b/>
          <w:lang w:val="en-US"/>
        </w:rPr>
        <w:t>PENUTUP</w:t>
      </w:r>
    </w:p>
    <w:p w:rsidR="00312AE5" w:rsidRDefault="00312AE5" w:rsidP="00312AE5">
      <w:pPr>
        <w:rPr>
          <w:lang w:val="id-ID"/>
        </w:rPr>
      </w:pPr>
    </w:p>
    <w:p w:rsidR="00312AE5" w:rsidRDefault="00312AE5" w:rsidP="00312AE5">
      <w:pPr>
        <w:pStyle w:val="ListParagraph"/>
        <w:numPr>
          <w:ilvl w:val="0"/>
          <w:numId w:val="3"/>
        </w:numPr>
        <w:rPr>
          <w:b/>
          <w:lang w:val="id-ID"/>
        </w:rPr>
      </w:pPr>
      <w:r w:rsidRPr="00312AE5">
        <w:rPr>
          <w:b/>
          <w:lang w:val="id-ID"/>
        </w:rPr>
        <w:t>Kesimpulan</w:t>
      </w:r>
    </w:p>
    <w:p w:rsidR="003B495D" w:rsidRDefault="00FA19A6" w:rsidP="00643761">
      <w:pPr>
        <w:ind w:firstLine="720"/>
        <w:rPr>
          <w:lang w:val="id-ID"/>
        </w:rPr>
      </w:pPr>
      <w:r w:rsidRPr="00FA19A6">
        <w:rPr>
          <w:lang w:val="id-ID"/>
        </w:rPr>
        <w:t>Landasan yuri</w:t>
      </w:r>
      <w:r w:rsidR="00D22520">
        <w:rPr>
          <w:lang w:val="id-ID"/>
        </w:rPr>
        <w:t>d</w:t>
      </w:r>
      <w:r w:rsidRPr="00FA19A6">
        <w:rPr>
          <w:lang w:val="id-ID"/>
        </w:rPr>
        <w:t>is pendidikan adalah seperangkat asumsi yang bersumber dari peraturan perundangan-undangan yang berlaku sebagai titik tolak dalam rangka pengelolaan, penyelenggaraan dan kegiatan pendidikan dalam suatu system pendidikan nasional. Landasan ini bersifat ideal dan normative. Landasan yuridis pendidikan nasional Indonesia tersurat dalam seperangkat peraturan perundang –undangan yang berlaku di Negara Indonesia yang berkenaan dengan pendidikan.</w:t>
      </w:r>
    </w:p>
    <w:p w:rsidR="00643761" w:rsidRDefault="00643761" w:rsidP="00643761">
      <w:pPr>
        <w:ind w:firstLine="720"/>
        <w:rPr>
          <w:lang w:val="id-ID"/>
        </w:rPr>
      </w:pPr>
      <w:r w:rsidRPr="00643761">
        <w:rPr>
          <w:lang w:val="id-ID"/>
        </w:rPr>
        <w:t>Fungsi landasan yuridis pendidikan</w:t>
      </w:r>
      <w:r>
        <w:rPr>
          <w:lang w:val="id-ID"/>
        </w:rPr>
        <w:t xml:space="preserve"> adalah :</w:t>
      </w:r>
    </w:p>
    <w:p w:rsidR="00643761" w:rsidRDefault="00643761" w:rsidP="00643761">
      <w:pPr>
        <w:pStyle w:val="ListParagraph"/>
        <w:numPr>
          <w:ilvl w:val="0"/>
          <w:numId w:val="6"/>
        </w:numPr>
        <w:rPr>
          <w:lang w:val="id-ID"/>
        </w:rPr>
      </w:pPr>
      <w:r w:rsidRPr="00643761">
        <w:rPr>
          <w:lang w:val="id-ID"/>
        </w:rPr>
        <w:t>sebagai dasar pijakan atau titik tolak praktek pendidikan dan atau studi pendidikan yang mengikat setiap manusia didalamnya dalam menjalankan proses pendidikan, dan memberikan sanksi yang sesuai dengan ketentuan bagi yang melanggar.</w:t>
      </w:r>
    </w:p>
    <w:p w:rsidR="00643761" w:rsidRPr="00643761" w:rsidRDefault="00643761" w:rsidP="00643761">
      <w:pPr>
        <w:pStyle w:val="ListParagraph"/>
        <w:numPr>
          <w:ilvl w:val="0"/>
          <w:numId w:val="6"/>
        </w:numPr>
        <w:rPr>
          <w:lang w:val="id-ID"/>
        </w:rPr>
      </w:pPr>
      <w:r w:rsidRPr="00643761">
        <w:rPr>
          <w:lang w:val="id-ID"/>
        </w:rPr>
        <w:t>untuk menetapkan kebijakan-kebijakan dalam hal penyelenggaraan pendidikan.</w:t>
      </w:r>
    </w:p>
    <w:p w:rsidR="003B495D" w:rsidRDefault="003B495D" w:rsidP="003B495D">
      <w:pPr>
        <w:rPr>
          <w:lang w:val="id-ID"/>
        </w:rPr>
      </w:pPr>
    </w:p>
    <w:p w:rsidR="003B495D" w:rsidRDefault="003B495D" w:rsidP="003B495D">
      <w:pPr>
        <w:rPr>
          <w:lang w:val="id-ID"/>
        </w:rPr>
      </w:pPr>
    </w:p>
    <w:p w:rsidR="003B495D" w:rsidRDefault="003B495D" w:rsidP="003B495D">
      <w:pPr>
        <w:rPr>
          <w:lang w:val="id-ID"/>
        </w:rPr>
      </w:pPr>
    </w:p>
    <w:p w:rsidR="003B495D" w:rsidRDefault="003B495D" w:rsidP="003B495D">
      <w:pPr>
        <w:rPr>
          <w:lang w:val="id-ID"/>
        </w:rPr>
      </w:pPr>
    </w:p>
    <w:p w:rsidR="003B495D" w:rsidRDefault="003B495D" w:rsidP="003B495D">
      <w:pPr>
        <w:rPr>
          <w:lang w:val="id-ID"/>
        </w:rPr>
      </w:pPr>
    </w:p>
    <w:p w:rsidR="003B495D" w:rsidRDefault="003B495D" w:rsidP="003B495D">
      <w:pPr>
        <w:rPr>
          <w:lang w:val="id-ID"/>
        </w:rPr>
      </w:pPr>
    </w:p>
    <w:p w:rsidR="003B495D" w:rsidRDefault="003B495D" w:rsidP="003B495D">
      <w:pPr>
        <w:rPr>
          <w:lang w:val="id-ID"/>
        </w:rPr>
      </w:pPr>
    </w:p>
    <w:p w:rsidR="003B495D" w:rsidRDefault="003B495D" w:rsidP="003B495D">
      <w:pPr>
        <w:rPr>
          <w:lang w:val="id-ID"/>
        </w:rPr>
      </w:pPr>
    </w:p>
    <w:p w:rsidR="003B495D" w:rsidRDefault="003B495D" w:rsidP="003B495D">
      <w:pPr>
        <w:rPr>
          <w:lang w:val="id-ID"/>
        </w:rPr>
      </w:pPr>
    </w:p>
    <w:p w:rsidR="003B495D" w:rsidRDefault="003B495D" w:rsidP="003B495D">
      <w:pPr>
        <w:rPr>
          <w:lang w:val="id-ID"/>
        </w:rPr>
      </w:pPr>
    </w:p>
    <w:p w:rsidR="003B495D" w:rsidRDefault="003B495D" w:rsidP="003B495D">
      <w:pPr>
        <w:rPr>
          <w:lang w:val="id-ID"/>
        </w:rPr>
      </w:pPr>
    </w:p>
    <w:p w:rsidR="003B495D" w:rsidRDefault="003B495D" w:rsidP="003B495D">
      <w:pPr>
        <w:rPr>
          <w:lang w:val="id-ID"/>
        </w:rPr>
      </w:pPr>
    </w:p>
    <w:p w:rsidR="003B495D" w:rsidRDefault="003B495D" w:rsidP="003B495D">
      <w:pPr>
        <w:rPr>
          <w:lang w:val="id-ID"/>
        </w:rPr>
      </w:pPr>
    </w:p>
    <w:p w:rsidR="003B495D" w:rsidRDefault="003B495D" w:rsidP="003B495D">
      <w:pPr>
        <w:rPr>
          <w:lang w:val="id-ID"/>
        </w:rPr>
      </w:pPr>
    </w:p>
    <w:p w:rsidR="003B495D" w:rsidRPr="003B495D" w:rsidRDefault="003B495D" w:rsidP="003B495D">
      <w:pPr>
        <w:jc w:val="center"/>
        <w:rPr>
          <w:b/>
          <w:lang w:val="id-ID"/>
        </w:rPr>
      </w:pPr>
      <w:r w:rsidRPr="003B495D">
        <w:rPr>
          <w:b/>
          <w:lang w:val="id-ID"/>
        </w:rPr>
        <w:lastRenderedPageBreak/>
        <w:t>DAFTAR PUSTAKA</w:t>
      </w:r>
    </w:p>
    <w:p w:rsidR="003B495D" w:rsidRDefault="003B495D" w:rsidP="003B495D">
      <w:pPr>
        <w:rPr>
          <w:lang w:val="id-ID"/>
        </w:rPr>
      </w:pPr>
    </w:p>
    <w:p w:rsidR="003B495D" w:rsidRDefault="003B495D" w:rsidP="003B495D">
      <w:pPr>
        <w:rPr>
          <w:lang w:val="id-ID"/>
        </w:rPr>
      </w:pPr>
    </w:p>
    <w:p w:rsidR="003B495D" w:rsidRPr="003B495D" w:rsidRDefault="001167CB" w:rsidP="003B495D">
      <w:pPr>
        <w:spacing w:line="240" w:lineRule="auto"/>
        <w:rPr>
          <w:color w:val="000000" w:themeColor="text1"/>
          <w:lang w:val="id-ID"/>
        </w:rPr>
      </w:pPr>
      <w:hyperlink r:id="rId7" w:history="1">
        <w:r w:rsidR="003B495D" w:rsidRPr="003B495D">
          <w:rPr>
            <w:rStyle w:val="Hyperlink"/>
            <w:color w:val="000000" w:themeColor="text1"/>
            <w:u w:val="none"/>
            <w:lang w:val="id-ID"/>
          </w:rPr>
          <w:t>http://achmadnurulfuad.blogspot.com/2012/10/normal-0-false-false-false-in-x-none-x_96.html</w:t>
        </w:r>
      </w:hyperlink>
    </w:p>
    <w:p w:rsidR="003B495D" w:rsidRPr="003B495D" w:rsidRDefault="003B495D" w:rsidP="003B495D">
      <w:pPr>
        <w:spacing w:line="240" w:lineRule="auto"/>
        <w:rPr>
          <w:color w:val="000000" w:themeColor="text1"/>
          <w:lang w:val="id-ID"/>
        </w:rPr>
      </w:pPr>
    </w:p>
    <w:p w:rsidR="003B495D" w:rsidRPr="003B495D" w:rsidRDefault="001167CB" w:rsidP="003B495D">
      <w:pPr>
        <w:spacing w:line="240" w:lineRule="auto"/>
        <w:rPr>
          <w:color w:val="000000" w:themeColor="text1"/>
          <w:lang w:val="id-ID"/>
        </w:rPr>
      </w:pPr>
      <w:hyperlink r:id="rId8" w:history="1">
        <w:r w:rsidR="003B495D" w:rsidRPr="003B495D">
          <w:rPr>
            <w:rStyle w:val="Hyperlink"/>
            <w:color w:val="000000" w:themeColor="text1"/>
            <w:u w:val="none"/>
            <w:lang w:val="id-ID"/>
          </w:rPr>
          <w:t>http://sulipan.wordpress.com/2009/10/02/landasan-yuridis-pendidikan-nasional/</w:t>
        </w:r>
      </w:hyperlink>
    </w:p>
    <w:p w:rsidR="003B495D" w:rsidRPr="003B495D" w:rsidRDefault="003B495D" w:rsidP="003B495D">
      <w:pPr>
        <w:spacing w:line="240" w:lineRule="auto"/>
        <w:rPr>
          <w:color w:val="000000" w:themeColor="text1"/>
          <w:lang w:val="id-ID"/>
        </w:rPr>
      </w:pPr>
    </w:p>
    <w:p w:rsidR="003B495D" w:rsidRPr="003B495D" w:rsidRDefault="001167CB" w:rsidP="003B495D">
      <w:pPr>
        <w:spacing w:line="240" w:lineRule="auto"/>
        <w:rPr>
          <w:color w:val="000000" w:themeColor="text1"/>
          <w:lang w:val="id-ID"/>
        </w:rPr>
      </w:pPr>
      <w:hyperlink r:id="rId9" w:history="1">
        <w:r w:rsidR="003B495D" w:rsidRPr="003B495D">
          <w:rPr>
            <w:rStyle w:val="Hyperlink"/>
            <w:color w:val="000000" w:themeColor="text1"/>
            <w:u w:val="none"/>
            <w:lang w:val="id-ID"/>
          </w:rPr>
          <w:t>http://wulanmaulida15.blogspot.com/2012/12/makalah-landasan-yuridis.html</w:t>
        </w:r>
      </w:hyperlink>
    </w:p>
    <w:p w:rsidR="003B495D" w:rsidRPr="00FA19A6" w:rsidRDefault="003B495D" w:rsidP="003B495D">
      <w:pPr>
        <w:rPr>
          <w:lang w:val="id-ID"/>
        </w:rPr>
      </w:pPr>
    </w:p>
    <w:sectPr w:rsidR="003B495D" w:rsidRPr="00FA19A6" w:rsidSect="00B83F75">
      <w:footerReference w:type="default" r:id="rId10"/>
      <w:pgSz w:w="11907" w:h="16840"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A4E" w:rsidRDefault="00A52A4E" w:rsidP="00A52A4E">
      <w:pPr>
        <w:spacing w:line="240" w:lineRule="auto"/>
      </w:pPr>
      <w:r>
        <w:separator/>
      </w:r>
    </w:p>
  </w:endnote>
  <w:endnote w:type="continuationSeparator" w:id="1">
    <w:p w:rsidR="00A52A4E" w:rsidRDefault="00A52A4E" w:rsidP="00A52A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9313"/>
      <w:docPartObj>
        <w:docPartGallery w:val="Page Numbers (Bottom of Page)"/>
        <w:docPartUnique/>
      </w:docPartObj>
    </w:sdtPr>
    <w:sdtContent>
      <w:p w:rsidR="00A52A4E" w:rsidRDefault="00A52A4E">
        <w:pPr>
          <w:pStyle w:val="Footer"/>
          <w:jc w:val="center"/>
        </w:pPr>
        <w:fldSimple w:instr=" PAGE   \* MERGEFORMAT ">
          <w:r>
            <w:rPr>
              <w:noProof/>
            </w:rPr>
            <w:t>11</w:t>
          </w:r>
        </w:fldSimple>
      </w:p>
    </w:sdtContent>
  </w:sdt>
  <w:p w:rsidR="00A52A4E" w:rsidRDefault="00A52A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A4E" w:rsidRDefault="00A52A4E" w:rsidP="00A52A4E">
      <w:pPr>
        <w:spacing w:line="240" w:lineRule="auto"/>
      </w:pPr>
      <w:r>
        <w:separator/>
      </w:r>
    </w:p>
  </w:footnote>
  <w:footnote w:type="continuationSeparator" w:id="1">
    <w:p w:rsidR="00A52A4E" w:rsidRDefault="00A52A4E" w:rsidP="00A52A4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66A50"/>
    <w:multiLevelType w:val="hybridMultilevel"/>
    <w:tmpl w:val="956AAD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740B67"/>
    <w:multiLevelType w:val="hybridMultilevel"/>
    <w:tmpl w:val="E408A6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31286E"/>
    <w:multiLevelType w:val="hybridMultilevel"/>
    <w:tmpl w:val="567C39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BE093A"/>
    <w:multiLevelType w:val="hybridMultilevel"/>
    <w:tmpl w:val="E3EC79D0"/>
    <w:lvl w:ilvl="0" w:tplc="961E9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4F4B63"/>
    <w:multiLevelType w:val="hybridMultilevel"/>
    <w:tmpl w:val="8E60A43A"/>
    <w:lvl w:ilvl="0" w:tplc="961E91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154E6E"/>
    <w:multiLevelType w:val="hybridMultilevel"/>
    <w:tmpl w:val="D8909A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12AE5"/>
    <w:rsid w:val="00006ACD"/>
    <w:rsid w:val="001167CB"/>
    <w:rsid w:val="001E6761"/>
    <w:rsid w:val="00241C38"/>
    <w:rsid w:val="002B5B3A"/>
    <w:rsid w:val="00312AE5"/>
    <w:rsid w:val="003B495D"/>
    <w:rsid w:val="00457796"/>
    <w:rsid w:val="005672FF"/>
    <w:rsid w:val="00643761"/>
    <w:rsid w:val="008F3C18"/>
    <w:rsid w:val="0097223F"/>
    <w:rsid w:val="00A52A4E"/>
    <w:rsid w:val="00AC0C98"/>
    <w:rsid w:val="00B17671"/>
    <w:rsid w:val="00B83F75"/>
    <w:rsid w:val="00BE3A94"/>
    <w:rsid w:val="00C927F6"/>
    <w:rsid w:val="00D22520"/>
    <w:rsid w:val="00F26A8F"/>
    <w:rsid w:val="00FA1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ordia New"/>
        <w:color w:val="000000"/>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23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AE5"/>
    <w:pPr>
      <w:ind w:left="720"/>
      <w:contextualSpacing/>
    </w:pPr>
  </w:style>
  <w:style w:type="character" w:styleId="Hyperlink">
    <w:name w:val="Hyperlink"/>
    <w:basedOn w:val="DefaultParagraphFont"/>
    <w:uiPriority w:val="99"/>
    <w:unhideWhenUsed/>
    <w:rsid w:val="003B495D"/>
    <w:rPr>
      <w:color w:val="0000FF" w:themeColor="hyperlink"/>
      <w:u w:val="single"/>
    </w:rPr>
  </w:style>
  <w:style w:type="paragraph" w:styleId="Header">
    <w:name w:val="header"/>
    <w:basedOn w:val="Normal"/>
    <w:link w:val="HeaderChar"/>
    <w:uiPriority w:val="99"/>
    <w:semiHidden/>
    <w:unhideWhenUsed/>
    <w:rsid w:val="00A52A4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52A4E"/>
    <w:rPr>
      <w:lang w:val="en-GB"/>
    </w:rPr>
  </w:style>
  <w:style w:type="paragraph" w:styleId="Footer">
    <w:name w:val="footer"/>
    <w:basedOn w:val="Normal"/>
    <w:link w:val="FooterChar"/>
    <w:uiPriority w:val="99"/>
    <w:unhideWhenUsed/>
    <w:rsid w:val="00A52A4E"/>
    <w:pPr>
      <w:tabs>
        <w:tab w:val="center" w:pos="4680"/>
        <w:tab w:val="right" w:pos="9360"/>
      </w:tabs>
      <w:spacing w:line="240" w:lineRule="auto"/>
    </w:pPr>
  </w:style>
  <w:style w:type="character" w:customStyle="1" w:styleId="FooterChar">
    <w:name w:val="Footer Char"/>
    <w:basedOn w:val="DefaultParagraphFont"/>
    <w:link w:val="Footer"/>
    <w:uiPriority w:val="99"/>
    <w:rsid w:val="00A52A4E"/>
    <w:rPr>
      <w:lang w:val="en-GB"/>
    </w:rPr>
  </w:style>
</w:styles>
</file>

<file path=word/webSettings.xml><?xml version="1.0" encoding="utf-8"?>
<w:webSettings xmlns:r="http://schemas.openxmlformats.org/officeDocument/2006/relationships" xmlns:w="http://schemas.openxmlformats.org/wordprocessingml/2006/main">
  <w:divs>
    <w:div w:id="364136684">
      <w:bodyDiv w:val="1"/>
      <w:marLeft w:val="0"/>
      <w:marRight w:val="0"/>
      <w:marTop w:val="0"/>
      <w:marBottom w:val="0"/>
      <w:divBdr>
        <w:top w:val="none" w:sz="0" w:space="0" w:color="auto"/>
        <w:left w:val="none" w:sz="0" w:space="0" w:color="auto"/>
        <w:bottom w:val="none" w:sz="0" w:space="0" w:color="auto"/>
        <w:right w:val="none" w:sz="0" w:space="0" w:color="auto"/>
      </w:divBdr>
    </w:div>
    <w:div w:id="561447496">
      <w:bodyDiv w:val="1"/>
      <w:marLeft w:val="0"/>
      <w:marRight w:val="0"/>
      <w:marTop w:val="0"/>
      <w:marBottom w:val="0"/>
      <w:divBdr>
        <w:top w:val="none" w:sz="0" w:space="0" w:color="auto"/>
        <w:left w:val="none" w:sz="0" w:space="0" w:color="auto"/>
        <w:bottom w:val="none" w:sz="0" w:space="0" w:color="auto"/>
        <w:right w:val="none" w:sz="0" w:space="0" w:color="auto"/>
      </w:divBdr>
      <w:divsChild>
        <w:div w:id="967199605">
          <w:marLeft w:val="360"/>
          <w:marRight w:val="0"/>
          <w:marTop w:val="0"/>
          <w:marBottom w:val="0"/>
          <w:divBdr>
            <w:top w:val="none" w:sz="0" w:space="0" w:color="auto"/>
            <w:left w:val="none" w:sz="0" w:space="0" w:color="auto"/>
            <w:bottom w:val="none" w:sz="0" w:space="0" w:color="auto"/>
            <w:right w:val="none" w:sz="0" w:space="0" w:color="auto"/>
          </w:divBdr>
        </w:div>
        <w:div w:id="1794593239">
          <w:marLeft w:val="360"/>
          <w:marRight w:val="0"/>
          <w:marTop w:val="0"/>
          <w:marBottom w:val="0"/>
          <w:divBdr>
            <w:top w:val="none" w:sz="0" w:space="0" w:color="auto"/>
            <w:left w:val="none" w:sz="0" w:space="0" w:color="auto"/>
            <w:bottom w:val="none" w:sz="0" w:space="0" w:color="auto"/>
            <w:right w:val="none" w:sz="0" w:space="0" w:color="auto"/>
          </w:divBdr>
        </w:div>
        <w:div w:id="1052383653">
          <w:marLeft w:val="-360"/>
          <w:marRight w:val="0"/>
          <w:marTop w:val="0"/>
          <w:marBottom w:val="0"/>
          <w:divBdr>
            <w:top w:val="none" w:sz="0" w:space="0" w:color="auto"/>
            <w:left w:val="none" w:sz="0" w:space="0" w:color="auto"/>
            <w:bottom w:val="none" w:sz="0" w:space="0" w:color="auto"/>
            <w:right w:val="none" w:sz="0" w:space="0" w:color="auto"/>
          </w:divBdr>
        </w:div>
        <w:div w:id="1425178151">
          <w:marLeft w:val="360"/>
          <w:marRight w:val="0"/>
          <w:marTop w:val="0"/>
          <w:marBottom w:val="0"/>
          <w:divBdr>
            <w:top w:val="none" w:sz="0" w:space="0" w:color="auto"/>
            <w:left w:val="none" w:sz="0" w:space="0" w:color="auto"/>
            <w:bottom w:val="none" w:sz="0" w:space="0" w:color="auto"/>
            <w:right w:val="none" w:sz="0" w:space="0" w:color="auto"/>
          </w:divBdr>
        </w:div>
        <w:div w:id="993683948">
          <w:marLeft w:val="360"/>
          <w:marRight w:val="0"/>
          <w:marTop w:val="0"/>
          <w:marBottom w:val="0"/>
          <w:divBdr>
            <w:top w:val="none" w:sz="0" w:space="0" w:color="auto"/>
            <w:left w:val="none" w:sz="0" w:space="0" w:color="auto"/>
            <w:bottom w:val="none" w:sz="0" w:space="0" w:color="auto"/>
            <w:right w:val="none" w:sz="0" w:space="0" w:color="auto"/>
          </w:divBdr>
        </w:div>
      </w:divsChild>
    </w:div>
    <w:div w:id="1312101820">
      <w:bodyDiv w:val="1"/>
      <w:marLeft w:val="0"/>
      <w:marRight w:val="0"/>
      <w:marTop w:val="0"/>
      <w:marBottom w:val="0"/>
      <w:divBdr>
        <w:top w:val="none" w:sz="0" w:space="0" w:color="auto"/>
        <w:left w:val="none" w:sz="0" w:space="0" w:color="auto"/>
        <w:bottom w:val="none" w:sz="0" w:space="0" w:color="auto"/>
        <w:right w:val="none" w:sz="0" w:space="0" w:color="auto"/>
      </w:divBdr>
      <w:divsChild>
        <w:div w:id="571354630">
          <w:marLeft w:val="1560"/>
          <w:marRight w:val="0"/>
          <w:marTop w:val="0"/>
          <w:marBottom w:val="0"/>
          <w:divBdr>
            <w:top w:val="none" w:sz="0" w:space="0" w:color="auto"/>
            <w:left w:val="none" w:sz="0" w:space="0" w:color="auto"/>
            <w:bottom w:val="none" w:sz="0" w:space="0" w:color="auto"/>
            <w:right w:val="none" w:sz="0" w:space="0" w:color="auto"/>
          </w:divBdr>
        </w:div>
        <w:div w:id="884564113">
          <w:marLeft w:val="1560"/>
          <w:marRight w:val="0"/>
          <w:marTop w:val="0"/>
          <w:marBottom w:val="0"/>
          <w:divBdr>
            <w:top w:val="none" w:sz="0" w:space="0" w:color="auto"/>
            <w:left w:val="none" w:sz="0" w:space="0" w:color="auto"/>
            <w:bottom w:val="none" w:sz="0" w:space="0" w:color="auto"/>
            <w:right w:val="none" w:sz="0" w:space="0" w:color="auto"/>
          </w:divBdr>
        </w:div>
      </w:divsChild>
    </w:div>
    <w:div w:id="1606572043">
      <w:bodyDiv w:val="1"/>
      <w:marLeft w:val="0"/>
      <w:marRight w:val="0"/>
      <w:marTop w:val="0"/>
      <w:marBottom w:val="0"/>
      <w:divBdr>
        <w:top w:val="none" w:sz="0" w:space="0" w:color="auto"/>
        <w:left w:val="none" w:sz="0" w:space="0" w:color="auto"/>
        <w:bottom w:val="none" w:sz="0" w:space="0" w:color="auto"/>
        <w:right w:val="none" w:sz="0" w:space="0" w:color="auto"/>
      </w:divBdr>
      <w:divsChild>
        <w:div w:id="1478649617">
          <w:marLeft w:val="709"/>
          <w:marRight w:val="0"/>
          <w:marTop w:val="0"/>
          <w:marBottom w:val="0"/>
          <w:divBdr>
            <w:top w:val="none" w:sz="0" w:space="0" w:color="auto"/>
            <w:left w:val="none" w:sz="0" w:space="0" w:color="auto"/>
            <w:bottom w:val="none" w:sz="0" w:space="0" w:color="auto"/>
            <w:right w:val="none" w:sz="0" w:space="0" w:color="auto"/>
          </w:divBdr>
        </w:div>
        <w:div w:id="312881198">
          <w:marLeft w:val="709"/>
          <w:marRight w:val="0"/>
          <w:marTop w:val="0"/>
          <w:marBottom w:val="0"/>
          <w:divBdr>
            <w:top w:val="none" w:sz="0" w:space="0" w:color="auto"/>
            <w:left w:val="none" w:sz="0" w:space="0" w:color="auto"/>
            <w:bottom w:val="none" w:sz="0" w:space="0" w:color="auto"/>
            <w:right w:val="none" w:sz="0" w:space="0" w:color="auto"/>
          </w:divBdr>
        </w:div>
        <w:div w:id="1732576449">
          <w:marLeft w:val="709"/>
          <w:marRight w:val="0"/>
          <w:marTop w:val="0"/>
          <w:marBottom w:val="0"/>
          <w:divBdr>
            <w:top w:val="none" w:sz="0" w:space="0" w:color="auto"/>
            <w:left w:val="none" w:sz="0" w:space="0" w:color="auto"/>
            <w:bottom w:val="none" w:sz="0" w:space="0" w:color="auto"/>
            <w:right w:val="none" w:sz="0" w:space="0" w:color="auto"/>
          </w:divBdr>
        </w:div>
        <w:div w:id="1675953214">
          <w:marLeft w:val="709"/>
          <w:marRight w:val="0"/>
          <w:marTop w:val="0"/>
          <w:marBottom w:val="0"/>
          <w:divBdr>
            <w:top w:val="none" w:sz="0" w:space="0" w:color="auto"/>
            <w:left w:val="none" w:sz="0" w:space="0" w:color="auto"/>
            <w:bottom w:val="none" w:sz="0" w:space="0" w:color="auto"/>
            <w:right w:val="none" w:sz="0" w:space="0" w:color="auto"/>
          </w:divBdr>
        </w:div>
        <w:div w:id="1426998380">
          <w:marLeft w:val="709"/>
          <w:marRight w:val="0"/>
          <w:marTop w:val="0"/>
          <w:marBottom w:val="0"/>
          <w:divBdr>
            <w:top w:val="none" w:sz="0" w:space="0" w:color="auto"/>
            <w:left w:val="none" w:sz="0" w:space="0" w:color="auto"/>
            <w:bottom w:val="none" w:sz="0" w:space="0" w:color="auto"/>
            <w:right w:val="none" w:sz="0" w:space="0" w:color="auto"/>
          </w:divBdr>
        </w:div>
        <w:div w:id="107701026">
          <w:marLeft w:val="1429"/>
          <w:marRight w:val="0"/>
          <w:marTop w:val="0"/>
          <w:marBottom w:val="0"/>
          <w:divBdr>
            <w:top w:val="none" w:sz="0" w:space="0" w:color="auto"/>
            <w:left w:val="none" w:sz="0" w:space="0" w:color="auto"/>
            <w:bottom w:val="none" w:sz="0" w:space="0" w:color="auto"/>
            <w:right w:val="none" w:sz="0" w:space="0" w:color="auto"/>
          </w:divBdr>
        </w:div>
        <w:div w:id="593166686">
          <w:marLeft w:val="1429"/>
          <w:marRight w:val="0"/>
          <w:marTop w:val="0"/>
          <w:marBottom w:val="0"/>
          <w:divBdr>
            <w:top w:val="none" w:sz="0" w:space="0" w:color="auto"/>
            <w:left w:val="none" w:sz="0" w:space="0" w:color="auto"/>
            <w:bottom w:val="none" w:sz="0" w:space="0" w:color="auto"/>
            <w:right w:val="none" w:sz="0" w:space="0" w:color="auto"/>
          </w:divBdr>
        </w:div>
        <w:div w:id="242684388">
          <w:marLeft w:val="1429"/>
          <w:marRight w:val="0"/>
          <w:marTop w:val="0"/>
          <w:marBottom w:val="0"/>
          <w:divBdr>
            <w:top w:val="none" w:sz="0" w:space="0" w:color="auto"/>
            <w:left w:val="none" w:sz="0" w:space="0" w:color="auto"/>
            <w:bottom w:val="none" w:sz="0" w:space="0" w:color="auto"/>
            <w:right w:val="none" w:sz="0" w:space="0" w:color="auto"/>
          </w:divBdr>
        </w:div>
        <w:div w:id="1748991551">
          <w:marLeft w:val="1429"/>
          <w:marRight w:val="0"/>
          <w:marTop w:val="0"/>
          <w:marBottom w:val="0"/>
          <w:divBdr>
            <w:top w:val="none" w:sz="0" w:space="0" w:color="auto"/>
            <w:left w:val="none" w:sz="0" w:space="0" w:color="auto"/>
            <w:bottom w:val="none" w:sz="0" w:space="0" w:color="auto"/>
            <w:right w:val="none" w:sz="0" w:space="0" w:color="auto"/>
          </w:divBdr>
        </w:div>
        <w:div w:id="1973823984">
          <w:marLeft w:val="142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ipan.wordpress.com/2009/10/02/landasan-yuridis-pendidikan-nasional/" TargetMode="External"/><Relationship Id="rId3" Type="http://schemas.openxmlformats.org/officeDocument/2006/relationships/settings" Target="settings.xml"/><Relationship Id="rId7" Type="http://schemas.openxmlformats.org/officeDocument/2006/relationships/hyperlink" Target="http://achmadnurulfuad.blogspot.com/2012/10/normal-0-false-false-false-in-x-none-x_9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ulanmaulida15.blogspot.com/2012/12/makalah-landasan-yurid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2735</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Abenk</cp:lastModifiedBy>
  <cp:revision>10</cp:revision>
  <dcterms:created xsi:type="dcterms:W3CDTF">2013-03-25T09:20:00Z</dcterms:created>
  <dcterms:modified xsi:type="dcterms:W3CDTF">2013-03-27T06:01:00Z</dcterms:modified>
</cp:coreProperties>
</file>