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4" w:rsidRPr="00AF2854" w:rsidRDefault="00AF2854" w:rsidP="00BC69BA">
      <w:pPr>
        <w:jc w:val="both"/>
        <w:rPr>
          <w:rFonts w:ascii="Times New Roman" w:eastAsia="Times New Roman" w:hAnsi="Times New Roman"/>
          <w:lang w:bidi="ar-SA"/>
        </w:rPr>
      </w:pPr>
      <w:proofErr w:type="spellStart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>Tentang</w:t>
      </w:r>
      <w:proofErr w:type="spellEnd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>Pemetaan</w:t>
      </w:r>
      <w:proofErr w:type="spellEnd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b/>
          <w:bCs/>
          <w:sz w:val="27"/>
          <w:szCs w:val="27"/>
          <w:lang w:bidi="ar-SA"/>
        </w:rPr>
        <w:t xml:space="preserve"> </w:t>
      </w:r>
    </w:p>
    <w:p w:rsidR="00BC69BA" w:rsidRDefault="00AF2854" w:rsidP="00BC69BA">
      <w:pPr>
        <w:jc w:val="both"/>
        <w:rPr>
          <w:rFonts w:ascii="Arial" w:eastAsia="Times New Roman" w:hAnsi="Arial" w:cs="Arial"/>
          <w:i/>
          <w:iCs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Oleh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Augy</w:t>
      </w:r>
      <w:proofErr w:type="spellEnd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Syahailatua</w:t>
      </w:r>
      <w:proofErr w:type="spellEnd"/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Penentuan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berpotensi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membantu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menguntungkan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ekonomi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, ka-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rena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menghemat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waktu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biaya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operasi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alat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pendeteksian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(fish finder),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ruaya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ditentukan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kedalaman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pasti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sehingga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alat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tangkap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dioperasikan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kolom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tradisional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naluri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pengalaman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nelayan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memperkirakan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ideal.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pun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paham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benar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musim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terbaik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bahkan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memperkirakan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jenis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proofErr w:type="gramStart"/>
      <w:r w:rsidR="00BC69BA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proofErr w:type="gramEnd"/>
      <w:r w:rsidR="00BC69BA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diraihnya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Para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pakar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berhasil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melakukan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pemetaan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lembaran-lembaran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diperoleh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pelabuhan-pelabuhan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Bisa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dilihat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online,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-update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seminggu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dua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kali.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Seperti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halnya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ramalan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cuaca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prakiraan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tentu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memiliki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keterbatasan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Seberapa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keakuratannya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perlu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dipertanyakan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mengetahui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keakuratan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efisiensi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diperhitungkan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perencanaan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operasi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Contohnya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sekiranya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sebuah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kapal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informasi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tentang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dua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berjarak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jelajah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sama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posisi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terakhirnya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bergerak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akurasi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prakiraan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lebih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="00BC69BA">
        <w:rPr>
          <w:rFonts w:ascii="Arial" w:eastAsia="Times New Roman" w:hAnsi="Arial" w:cs="Arial"/>
          <w:sz w:val="20"/>
          <w:szCs w:val="20"/>
          <w:lang w:bidi="ar-SA"/>
        </w:rPr>
        <w:t>tinggi</w:t>
      </w:r>
      <w:proofErr w:type="spellEnd"/>
      <w:r w:rsidR="00BC69BA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Perairan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produktivitas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primer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mudah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diduga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singkat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prosesnya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produktivitas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meningkatkan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pertumbuhan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fitoplankton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diikuti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kelimpahan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zooplankton.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Ikan-ikan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kecil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berkumpul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perairan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kepadatan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zooplankton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selanjutnya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ikan-ikan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lebih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besar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beruaya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karena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tersedia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ikan-ikan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kecil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makanannya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Biasanya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perairan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produktivitas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dikenal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upwelling (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tarikan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air),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bagian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bawah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terangkat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permukaan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sekaligus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membawa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unsur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dasar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perairan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Dinamika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Kita</w:t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Beberapa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upwelling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Indonesia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terkenal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Makassar,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Banda,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Jawa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Papua.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Namun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periode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upwelling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berbeda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tempat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lain.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demikian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perbedaan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waktu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lain. </w:t>
      </w:r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Di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samping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bisa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ditentukan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berdasarkan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daerah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pertemuan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merupakan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daerah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pertemuan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air.</w:t>
      </w:r>
      <w:proofErr w:type="gramEnd"/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Penentuan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tingkat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produktivitas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primernya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dilakukan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pengindraan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jarak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jauh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sehingga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dikaji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lewat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citra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satelit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saja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Namun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citra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diterima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setiap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dua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sekali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Indonesia,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kadang-kadang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mengimbangi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dinamika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kita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begitu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besar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bergerak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kecepatan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sampai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2 mil/jam.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Artinya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jika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kecepatan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tetap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massa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berpindah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selama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dua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yaitu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sejauh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2x2x24=96 mil.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Maksudnya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jika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ditentukan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setiap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dua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massa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citra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tersebut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diterima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diproduksi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bergeser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hampir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100 mil.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dibayangkan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bahwa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keakuratan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akan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rendah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merugikan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operasi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Belum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waktu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fitoplankton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kehadiran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ikan-ikan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besar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bisa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bervariasi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hitungan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atau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mungkin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minggu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Beberapa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negara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maju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seperti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Jepang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Australia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Kanada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memberikan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pelajaran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berarti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penyempurnaan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peta-peta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Prinsip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pembelajaran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sama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yaitu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rangkaian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jangka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panjang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(multi-years)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melibatkan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disiplin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ilmu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Jepang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mengalami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masalah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penurunan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sarden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akhir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‘80-an,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serius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melakukan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setelah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10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tahun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membuktikan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bahwa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penurunan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tersebut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karena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tangkap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lebih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tetapi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karena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efek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Kuroshio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membawa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larva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rekrutmen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lepas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pantai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demikian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terjadi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pergeseran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biasanya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lastRenderedPageBreak/>
        <w:t>perairan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pantai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lepas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pantai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Jadi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penurunan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sarden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diakibatkan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efek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Kuroshio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Indonesia</w:t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  <w:t xml:space="preserve">Australia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tekun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meneliti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biologi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Southern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Bluefin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tuna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selama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lebih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40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tahun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mengungkapkan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daerah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pemijahan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perairan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sebelah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barat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berbatasan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Indonesia.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pernah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direko-mendasikan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Rangkaian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mengungkapkan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migrasi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yaitu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siang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migrasi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turun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kedalaman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300 m,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naik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kolom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air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permukaan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sampai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50 m.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Walaupun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memperoleh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informasi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mendukung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operasi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tetap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melakukan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program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penandaan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(tagging)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mengetahui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migrasi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horizontal. </w:t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Kanada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meneliti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Cod-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sejak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1930-</w:t>
      </w:r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masih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sampai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Hasilnya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mengetahui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segala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aspek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mendukung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kehidupan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pengelolaan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sumber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dayanya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menjadi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lain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mengurangi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menutup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pemijahan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musim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bertelurnya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  <w:t xml:space="preserve">Di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tahun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1980-an, Indonesia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giat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melakukan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pelagik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kecil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(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seperti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layang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lemuru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teri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),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dibutuhkan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tuna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cakalang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Namun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hampir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menekuni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pelagik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kecil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Bahkan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lemuru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Bali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memprihatinkan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padahal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termasuk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memiliki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konsep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pengelolaan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Demikian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penandaan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cakalang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Papua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dilakukan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pertengahan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dekade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‘80-an,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setelah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dilanjutkan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Apakah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kita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kekurangan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anggaran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atau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mungkin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terbatasnya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jumlah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tenaga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atau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memang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punya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strategi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target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jangka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pendek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menengah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panjang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</w:p>
    <w:p w:rsidR="00AF2854" w:rsidRPr="00BC69BA" w:rsidRDefault="00AF2854" w:rsidP="00BC69BA">
      <w:pPr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Sangat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diperlukan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jejaring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kerja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nasional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Indonesia,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karena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kita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terpisah-pisah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tetapi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kesatuan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lembaga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kelautan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terlibat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langsung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saling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mengisi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kepakaran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segala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aspek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digarap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mesti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dikerjakan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adalah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menvalidasi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lokasi-lokasi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terpetakan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tersebut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Artinya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produk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tersebut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diuji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kelayakannya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untuk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penyempurnaan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. </w:t>
      </w:r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Di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samping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itu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pengusaha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diminta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berpartisipasi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perikanan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Mereka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ke-banyakan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hanya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ingin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menggunakan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hasil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penelitian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tetapi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tidak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berpartisipasi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konkret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Kerja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proofErr w:type="gram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sama</w:t>
      </w:r>
      <w:proofErr w:type="spellEnd"/>
      <w:proofErr w:type="gram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antara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berbagai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pihak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berkepentingan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dalam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pengelolaan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sumber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daya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digalakkan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Terlepas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dari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kelebihan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kekurangan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saat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pada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lokasi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penangkapan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tapi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ini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sudah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merupakan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langkah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maju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harus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terus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disempurnakan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dengan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strategi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lebih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mantap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sehingga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apa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yang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selalu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ditanyakan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nelayan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”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ke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mana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kita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melaut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”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dapat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dijawab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secara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baik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dan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sz w:val="20"/>
          <w:szCs w:val="20"/>
          <w:lang w:bidi="ar-SA"/>
        </w:rPr>
        <w:t>benar</w:t>
      </w:r>
      <w:proofErr w:type="spellEnd"/>
      <w:r w:rsidRPr="00AF2854">
        <w:rPr>
          <w:rFonts w:ascii="Arial" w:eastAsia="Times New Roman" w:hAnsi="Arial" w:cs="Arial"/>
          <w:sz w:val="20"/>
          <w:szCs w:val="20"/>
          <w:lang w:bidi="ar-SA"/>
        </w:rPr>
        <w:t>.</w:t>
      </w: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AF2854">
        <w:rPr>
          <w:rFonts w:ascii="Arial" w:eastAsia="Times New Roman" w:hAnsi="Arial" w:cs="Arial"/>
          <w:sz w:val="20"/>
          <w:szCs w:val="20"/>
          <w:lang w:bidi="ar-SA"/>
        </w:rPr>
        <w:br/>
      </w:r>
      <w:proofErr w:type="spellStart"/>
      <w:proofErr w:type="gram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Penulis</w:t>
      </w:r>
      <w:proofErr w:type="spellEnd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adalah</w:t>
      </w:r>
      <w:proofErr w:type="spellEnd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pegawai</w:t>
      </w:r>
      <w:proofErr w:type="spellEnd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di</w:t>
      </w:r>
      <w:proofErr w:type="spellEnd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>Oseanografi</w:t>
      </w:r>
      <w:proofErr w:type="spellEnd"/>
      <w:r w:rsidRPr="00AF2854">
        <w:rPr>
          <w:rFonts w:ascii="Arial" w:eastAsia="Times New Roman" w:hAnsi="Arial" w:cs="Arial"/>
          <w:i/>
          <w:iCs/>
          <w:sz w:val="20"/>
          <w:szCs w:val="20"/>
          <w:lang w:bidi="ar-SA"/>
        </w:rPr>
        <w:t xml:space="preserve"> LIPI.</w:t>
      </w:r>
      <w:proofErr w:type="gramEnd"/>
    </w:p>
    <w:p w:rsidR="00AF2854" w:rsidRPr="00AF2854" w:rsidRDefault="00AF2854" w:rsidP="00BC69BA">
      <w:pPr>
        <w:jc w:val="both"/>
        <w:rPr>
          <w:rFonts w:ascii="Times New Roman" w:eastAsia="Times New Roman" w:hAnsi="Times New Roman"/>
          <w:lang w:bidi="ar-SA"/>
        </w:rPr>
      </w:pPr>
      <w:r w:rsidRPr="00AF2854">
        <w:rPr>
          <w:rFonts w:ascii="Arial" w:eastAsia="Times New Roman" w:hAnsi="Arial" w:cs="Arial"/>
          <w:b/>
          <w:bCs/>
          <w:sz w:val="15"/>
          <w:szCs w:val="15"/>
          <w:lang w:bidi="ar-SA"/>
        </w:rPr>
        <w:t xml:space="preserve">Copyright © </w:t>
      </w:r>
      <w:proofErr w:type="spellStart"/>
      <w:r w:rsidRPr="00AF2854">
        <w:rPr>
          <w:rFonts w:ascii="Arial" w:eastAsia="Times New Roman" w:hAnsi="Arial" w:cs="Arial"/>
          <w:b/>
          <w:bCs/>
          <w:sz w:val="15"/>
          <w:szCs w:val="15"/>
          <w:lang w:bidi="ar-SA"/>
        </w:rPr>
        <w:t>Sinar</w:t>
      </w:r>
      <w:proofErr w:type="spellEnd"/>
      <w:r w:rsidRPr="00AF2854">
        <w:rPr>
          <w:rFonts w:ascii="Arial" w:eastAsia="Times New Roman" w:hAnsi="Arial" w:cs="Arial"/>
          <w:b/>
          <w:bCs/>
          <w:sz w:val="15"/>
          <w:szCs w:val="15"/>
          <w:lang w:bidi="ar-SA"/>
        </w:rPr>
        <w:t xml:space="preserve"> </w:t>
      </w:r>
      <w:proofErr w:type="spellStart"/>
      <w:r w:rsidRPr="00AF2854">
        <w:rPr>
          <w:rFonts w:ascii="Arial" w:eastAsia="Times New Roman" w:hAnsi="Arial" w:cs="Arial"/>
          <w:b/>
          <w:bCs/>
          <w:sz w:val="15"/>
          <w:szCs w:val="15"/>
          <w:lang w:bidi="ar-SA"/>
        </w:rPr>
        <w:t>Harapan</w:t>
      </w:r>
      <w:proofErr w:type="spellEnd"/>
      <w:r w:rsidRPr="00AF2854">
        <w:rPr>
          <w:rFonts w:ascii="Arial" w:eastAsia="Times New Roman" w:hAnsi="Arial" w:cs="Arial"/>
          <w:b/>
          <w:bCs/>
          <w:sz w:val="15"/>
          <w:szCs w:val="15"/>
          <w:lang w:bidi="ar-SA"/>
        </w:rPr>
        <w:t xml:space="preserve"> 2008</w:t>
      </w:r>
      <w:r w:rsidRPr="00AF2854">
        <w:rPr>
          <w:rFonts w:ascii="Times New Roman" w:eastAsia="Times New Roman" w:hAnsi="Times New Roman"/>
          <w:lang w:bidi="ar-SA"/>
        </w:rPr>
        <w:t xml:space="preserve"> </w:t>
      </w:r>
    </w:p>
    <w:p w:rsidR="00524EA1" w:rsidRDefault="007D0A95" w:rsidP="00BC69BA">
      <w:pPr>
        <w:jc w:val="both"/>
      </w:pPr>
      <w:hyperlink r:id="rId4" w:history="1">
        <w:r w:rsidR="00AF2854" w:rsidRPr="00FC09A7">
          <w:rPr>
            <w:rStyle w:val="Hyperlink"/>
          </w:rPr>
          <w:t>http://www.sinarharapan.co.id/berita/0904/24/opi01.html</w:t>
        </w:r>
      </w:hyperlink>
    </w:p>
    <w:p w:rsidR="00AF2854" w:rsidRDefault="00AF2854" w:rsidP="00BC69BA">
      <w:pPr>
        <w:jc w:val="both"/>
      </w:pPr>
    </w:p>
    <w:sectPr w:rsidR="00AF2854" w:rsidSect="0052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854"/>
    <w:rsid w:val="0000333B"/>
    <w:rsid w:val="00003C45"/>
    <w:rsid w:val="0000786B"/>
    <w:rsid w:val="00010947"/>
    <w:rsid w:val="00013C0F"/>
    <w:rsid w:val="0002049F"/>
    <w:rsid w:val="00025556"/>
    <w:rsid w:val="00027549"/>
    <w:rsid w:val="000441A2"/>
    <w:rsid w:val="0005569F"/>
    <w:rsid w:val="00057C32"/>
    <w:rsid w:val="0006381F"/>
    <w:rsid w:val="00072201"/>
    <w:rsid w:val="00072B6A"/>
    <w:rsid w:val="0008171B"/>
    <w:rsid w:val="000828EB"/>
    <w:rsid w:val="00085937"/>
    <w:rsid w:val="0008695A"/>
    <w:rsid w:val="00094B48"/>
    <w:rsid w:val="00095393"/>
    <w:rsid w:val="000966AB"/>
    <w:rsid w:val="00096AE3"/>
    <w:rsid w:val="000A31F5"/>
    <w:rsid w:val="000B50E6"/>
    <w:rsid w:val="000B709B"/>
    <w:rsid w:val="000C30E2"/>
    <w:rsid w:val="000C5953"/>
    <w:rsid w:val="000D13F4"/>
    <w:rsid w:val="000E6D82"/>
    <w:rsid w:val="000F0699"/>
    <w:rsid w:val="000F22AE"/>
    <w:rsid w:val="000F4911"/>
    <w:rsid w:val="0011008C"/>
    <w:rsid w:val="00120F76"/>
    <w:rsid w:val="00133275"/>
    <w:rsid w:val="00145335"/>
    <w:rsid w:val="00147682"/>
    <w:rsid w:val="001514FD"/>
    <w:rsid w:val="00153D7B"/>
    <w:rsid w:val="00155C0D"/>
    <w:rsid w:val="001608C8"/>
    <w:rsid w:val="0016226E"/>
    <w:rsid w:val="001749D3"/>
    <w:rsid w:val="0017523C"/>
    <w:rsid w:val="0018591C"/>
    <w:rsid w:val="0018773A"/>
    <w:rsid w:val="00192CB8"/>
    <w:rsid w:val="00192DD5"/>
    <w:rsid w:val="00194CD5"/>
    <w:rsid w:val="001A6826"/>
    <w:rsid w:val="001B1081"/>
    <w:rsid w:val="001B734B"/>
    <w:rsid w:val="001C2968"/>
    <w:rsid w:val="001C4060"/>
    <w:rsid w:val="001C5744"/>
    <w:rsid w:val="001D53C1"/>
    <w:rsid w:val="001E5867"/>
    <w:rsid w:val="001F09A0"/>
    <w:rsid w:val="00214947"/>
    <w:rsid w:val="00216053"/>
    <w:rsid w:val="0022183C"/>
    <w:rsid w:val="0022633B"/>
    <w:rsid w:val="00234709"/>
    <w:rsid w:val="00242FC8"/>
    <w:rsid w:val="002465E1"/>
    <w:rsid w:val="00250EE9"/>
    <w:rsid w:val="002519EC"/>
    <w:rsid w:val="00262088"/>
    <w:rsid w:val="0026374B"/>
    <w:rsid w:val="00266540"/>
    <w:rsid w:val="0026746A"/>
    <w:rsid w:val="00272C2E"/>
    <w:rsid w:val="0027598F"/>
    <w:rsid w:val="00290C7A"/>
    <w:rsid w:val="002A2090"/>
    <w:rsid w:val="002B4FD6"/>
    <w:rsid w:val="002C2797"/>
    <w:rsid w:val="002E6D5F"/>
    <w:rsid w:val="002F17A0"/>
    <w:rsid w:val="002F5165"/>
    <w:rsid w:val="003150FE"/>
    <w:rsid w:val="00315D7C"/>
    <w:rsid w:val="00321920"/>
    <w:rsid w:val="003324C9"/>
    <w:rsid w:val="00342B6B"/>
    <w:rsid w:val="00343C42"/>
    <w:rsid w:val="00343C74"/>
    <w:rsid w:val="003451AC"/>
    <w:rsid w:val="00346C92"/>
    <w:rsid w:val="00352326"/>
    <w:rsid w:val="003576F6"/>
    <w:rsid w:val="00357729"/>
    <w:rsid w:val="00366F0C"/>
    <w:rsid w:val="0037569F"/>
    <w:rsid w:val="00375B13"/>
    <w:rsid w:val="003778DB"/>
    <w:rsid w:val="00380B5F"/>
    <w:rsid w:val="00381B9C"/>
    <w:rsid w:val="00382876"/>
    <w:rsid w:val="003843D0"/>
    <w:rsid w:val="003A4052"/>
    <w:rsid w:val="003A4F14"/>
    <w:rsid w:val="003B18C9"/>
    <w:rsid w:val="003C0607"/>
    <w:rsid w:val="003C4A1B"/>
    <w:rsid w:val="003C6D7F"/>
    <w:rsid w:val="003D24F9"/>
    <w:rsid w:val="003E250E"/>
    <w:rsid w:val="003F780B"/>
    <w:rsid w:val="0040434C"/>
    <w:rsid w:val="00410772"/>
    <w:rsid w:val="004107BF"/>
    <w:rsid w:val="00415DDB"/>
    <w:rsid w:val="00416463"/>
    <w:rsid w:val="004209EF"/>
    <w:rsid w:val="0042497E"/>
    <w:rsid w:val="004263A3"/>
    <w:rsid w:val="0043356D"/>
    <w:rsid w:val="00435A46"/>
    <w:rsid w:val="00440FEF"/>
    <w:rsid w:val="00444DEE"/>
    <w:rsid w:val="00445259"/>
    <w:rsid w:val="004506ED"/>
    <w:rsid w:val="00452A86"/>
    <w:rsid w:val="00467870"/>
    <w:rsid w:val="00471B45"/>
    <w:rsid w:val="004765B5"/>
    <w:rsid w:val="00476AD3"/>
    <w:rsid w:val="00486526"/>
    <w:rsid w:val="00490F70"/>
    <w:rsid w:val="0049796B"/>
    <w:rsid w:val="004A1E9D"/>
    <w:rsid w:val="004A7A98"/>
    <w:rsid w:val="004D6FEC"/>
    <w:rsid w:val="004E5E95"/>
    <w:rsid w:val="004E5EDE"/>
    <w:rsid w:val="004F02B9"/>
    <w:rsid w:val="004F5873"/>
    <w:rsid w:val="004F67C0"/>
    <w:rsid w:val="00514E0A"/>
    <w:rsid w:val="00516247"/>
    <w:rsid w:val="005165CC"/>
    <w:rsid w:val="00520191"/>
    <w:rsid w:val="005209B5"/>
    <w:rsid w:val="00524EA1"/>
    <w:rsid w:val="005304DB"/>
    <w:rsid w:val="0053415E"/>
    <w:rsid w:val="0053578F"/>
    <w:rsid w:val="00543073"/>
    <w:rsid w:val="00550B85"/>
    <w:rsid w:val="00575BEF"/>
    <w:rsid w:val="005A4007"/>
    <w:rsid w:val="005A47DD"/>
    <w:rsid w:val="005B09B2"/>
    <w:rsid w:val="005B49CA"/>
    <w:rsid w:val="005B5AF4"/>
    <w:rsid w:val="005C7C4D"/>
    <w:rsid w:val="005D03F7"/>
    <w:rsid w:val="005D54F5"/>
    <w:rsid w:val="005E0804"/>
    <w:rsid w:val="005F3414"/>
    <w:rsid w:val="00612B1F"/>
    <w:rsid w:val="00616574"/>
    <w:rsid w:val="0061799A"/>
    <w:rsid w:val="006261A5"/>
    <w:rsid w:val="00634AC2"/>
    <w:rsid w:val="00651904"/>
    <w:rsid w:val="00652356"/>
    <w:rsid w:val="00654B95"/>
    <w:rsid w:val="00670E40"/>
    <w:rsid w:val="00683EDD"/>
    <w:rsid w:val="00684F53"/>
    <w:rsid w:val="006A2ACE"/>
    <w:rsid w:val="006C464C"/>
    <w:rsid w:val="006C63A8"/>
    <w:rsid w:val="006D144A"/>
    <w:rsid w:val="006D282D"/>
    <w:rsid w:val="006D6E74"/>
    <w:rsid w:val="006E0496"/>
    <w:rsid w:val="006F00CB"/>
    <w:rsid w:val="006F2D8C"/>
    <w:rsid w:val="007023BB"/>
    <w:rsid w:val="00706434"/>
    <w:rsid w:val="007113DC"/>
    <w:rsid w:val="00737086"/>
    <w:rsid w:val="007403BE"/>
    <w:rsid w:val="00740DFA"/>
    <w:rsid w:val="007608FC"/>
    <w:rsid w:val="0076168E"/>
    <w:rsid w:val="007643F0"/>
    <w:rsid w:val="00767167"/>
    <w:rsid w:val="007A044D"/>
    <w:rsid w:val="007A1FA1"/>
    <w:rsid w:val="007B19F9"/>
    <w:rsid w:val="007C1E24"/>
    <w:rsid w:val="007D0A95"/>
    <w:rsid w:val="007D32E5"/>
    <w:rsid w:val="007D68D6"/>
    <w:rsid w:val="007F530A"/>
    <w:rsid w:val="007F6CB6"/>
    <w:rsid w:val="00800B31"/>
    <w:rsid w:val="00833D65"/>
    <w:rsid w:val="0083511D"/>
    <w:rsid w:val="00846953"/>
    <w:rsid w:val="00852F59"/>
    <w:rsid w:val="008572FE"/>
    <w:rsid w:val="008701F9"/>
    <w:rsid w:val="0087130E"/>
    <w:rsid w:val="0087539B"/>
    <w:rsid w:val="00875B0B"/>
    <w:rsid w:val="00876461"/>
    <w:rsid w:val="00886707"/>
    <w:rsid w:val="00893A80"/>
    <w:rsid w:val="008A2819"/>
    <w:rsid w:val="008A3BBB"/>
    <w:rsid w:val="008B0D1A"/>
    <w:rsid w:val="008B66E0"/>
    <w:rsid w:val="008C06B2"/>
    <w:rsid w:val="008C1D7F"/>
    <w:rsid w:val="008C69F5"/>
    <w:rsid w:val="008D36F3"/>
    <w:rsid w:val="008F373D"/>
    <w:rsid w:val="008F741D"/>
    <w:rsid w:val="009066FD"/>
    <w:rsid w:val="00906A7D"/>
    <w:rsid w:val="0090701D"/>
    <w:rsid w:val="00921FE0"/>
    <w:rsid w:val="009226C8"/>
    <w:rsid w:val="0093064C"/>
    <w:rsid w:val="00933879"/>
    <w:rsid w:val="009445E5"/>
    <w:rsid w:val="0094511B"/>
    <w:rsid w:val="00947224"/>
    <w:rsid w:val="00950093"/>
    <w:rsid w:val="009515FF"/>
    <w:rsid w:val="00956154"/>
    <w:rsid w:val="0095628B"/>
    <w:rsid w:val="009675A2"/>
    <w:rsid w:val="0097779A"/>
    <w:rsid w:val="00990486"/>
    <w:rsid w:val="009974E6"/>
    <w:rsid w:val="009A03FD"/>
    <w:rsid w:val="009A0B0D"/>
    <w:rsid w:val="009A212A"/>
    <w:rsid w:val="009A3211"/>
    <w:rsid w:val="009A44D0"/>
    <w:rsid w:val="009B5F34"/>
    <w:rsid w:val="009B759F"/>
    <w:rsid w:val="009C49C8"/>
    <w:rsid w:val="009D7025"/>
    <w:rsid w:val="009E0403"/>
    <w:rsid w:val="009E3CBB"/>
    <w:rsid w:val="009F34F4"/>
    <w:rsid w:val="009F50ED"/>
    <w:rsid w:val="009F5FA7"/>
    <w:rsid w:val="009F7DC1"/>
    <w:rsid w:val="00A02BE9"/>
    <w:rsid w:val="00A068DF"/>
    <w:rsid w:val="00A136C9"/>
    <w:rsid w:val="00A13AF7"/>
    <w:rsid w:val="00A1423E"/>
    <w:rsid w:val="00A23AB0"/>
    <w:rsid w:val="00A42A0E"/>
    <w:rsid w:val="00A46DA6"/>
    <w:rsid w:val="00A50069"/>
    <w:rsid w:val="00A56C24"/>
    <w:rsid w:val="00A621F0"/>
    <w:rsid w:val="00A62742"/>
    <w:rsid w:val="00A636D0"/>
    <w:rsid w:val="00A64116"/>
    <w:rsid w:val="00A7278E"/>
    <w:rsid w:val="00A778EE"/>
    <w:rsid w:val="00A82442"/>
    <w:rsid w:val="00A83519"/>
    <w:rsid w:val="00AA2527"/>
    <w:rsid w:val="00AA4758"/>
    <w:rsid w:val="00AB0C79"/>
    <w:rsid w:val="00AB44BC"/>
    <w:rsid w:val="00AC411F"/>
    <w:rsid w:val="00AC5663"/>
    <w:rsid w:val="00AD1FDD"/>
    <w:rsid w:val="00AD4F0B"/>
    <w:rsid w:val="00AE52AB"/>
    <w:rsid w:val="00AF1A56"/>
    <w:rsid w:val="00AF2854"/>
    <w:rsid w:val="00AF389A"/>
    <w:rsid w:val="00AF7EEC"/>
    <w:rsid w:val="00B00E5A"/>
    <w:rsid w:val="00B06ECB"/>
    <w:rsid w:val="00B07C1F"/>
    <w:rsid w:val="00B10A0C"/>
    <w:rsid w:val="00B17F5E"/>
    <w:rsid w:val="00B20D7F"/>
    <w:rsid w:val="00B21983"/>
    <w:rsid w:val="00B40CF7"/>
    <w:rsid w:val="00B43FC5"/>
    <w:rsid w:val="00B46AE7"/>
    <w:rsid w:val="00B56A1C"/>
    <w:rsid w:val="00BA2387"/>
    <w:rsid w:val="00BA3395"/>
    <w:rsid w:val="00BA6D55"/>
    <w:rsid w:val="00BB67CD"/>
    <w:rsid w:val="00BC3DA4"/>
    <w:rsid w:val="00BC69BA"/>
    <w:rsid w:val="00BD13FE"/>
    <w:rsid w:val="00BD6295"/>
    <w:rsid w:val="00BE2920"/>
    <w:rsid w:val="00BE2C87"/>
    <w:rsid w:val="00BF1D1A"/>
    <w:rsid w:val="00BF5FEC"/>
    <w:rsid w:val="00BF6DF3"/>
    <w:rsid w:val="00C00E31"/>
    <w:rsid w:val="00C048AC"/>
    <w:rsid w:val="00C07C21"/>
    <w:rsid w:val="00C17FB2"/>
    <w:rsid w:val="00C228CF"/>
    <w:rsid w:val="00C2423A"/>
    <w:rsid w:val="00C24ACD"/>
    <w:rsid w:val="00C25F0A"/>
    <w:rsid w:val="00C26E12"/>
    <w:rsid w:val="00C40AB0"/>
    <w:rsid w:val="00C435DB"/>
    <w:rsid w:val="00C446A5"/>
    <w:rsid w:val="00C44778"/>
    <w:rsid w:val="00C44943"/>
    <w:rsid w:val="00C50D61"/>
    <w:rsid w:val="00C6146A"/>
    <w:rsid w:val="00C63988"/>
    <w:rsid w:val="00C70B58"/>
    <w:rsid w:val="00C70DE5"/>
    <w:rsid w:val="00C732A6"/>
    <w:rsid w:val="00C76EFE"/>
    <w:rsid w:val="00C815D1"/>
    <w:rsid w:val="00C91C7F"/>
    <w:rsid w:val="00CA177F"/>
    <w:rsid w:val="00CA71FE"/>
    <w:rsid w:val="00CB5BAA"/>
    <w:rsid w:val="00CC0E48"/>
    <w:rsid w:val="00CC5314"/>
    <w:rsid w:val="00CC5F3D"/>
    <w:rsid w:val="00CF2547"/>
    <w:rsid w:val="00D1336D"/>
    <w:rsid w:val="00D20F8A"/>
    <w:rsid w:val="00D255BB"/>
    <w:rsid w:val="00D27C97"/>
    <w:rsid w:val="00D30DB3"/>
    <w:rsid w:val="00D3632E"/>
    <w:rsid w:val="00D57B14"/>
    <w:rsid w:val="00D639FE"/>
    <w:rsid w:val="00D6690C"/>
    <w:rsid w:val="00D67B9D"/>
    <w:rsid w:val="00D70553"/>
    <w:rsid w:val="00D72EB2"/>
    <w:rsid w:val="00D76918"/>
    <w:rsid w:val="00D86B9D"/>
    <w:rsid w:val="00D93742"/>
    <w:rsid w:val="00DA243A"/>
    <w:rsid w:val="00DA54BB"/>
    <w:rsid w:val="00DB6CD5"/>
    <w:rsid w:val="00DC0DC6"/>
    <w:rsid w:val="00DC275E"/>
    <w:rsid w:val="00DC2A43"/>
    <w:rsid w:val="00DC417E"/>
    <w:rsid w:val="00DE1222"/>
    <w:rsid w:val="00DF661F"/>
    <w:rsid w:val="00E01039"/>
    <w:rsid w:val="00E069FE"/>
    <w:rsid w:val="00E123C2"/>
    <w:rsid w:val="00E13E7C"/>
    <w:rsid w:val="00E15C62"/>
    <w:rsid w:val="00E25093"/>
    <w:rsid w:val="00E263EE"/>
    <w:rsid w:val="00E27DAF"/>
    <w:rsid w:val="00E320BA"/>
    <w:rsid w:val="00E425E8"/>
    <w:rsid w:val="00E43943"/>
    <w:rsid w:val="00E463EF"/>
    <w:rsid w:val="00E549C2"/>
    <w:rsid w:val="00E5775A"/>
    <w:rsid w:val="00E620D3"/>
    <w:rsid w:val="00E6682E"/>
    <w:rsid w:val="00E7398C"/>
    <w:rsid w:val="00E83541"/>
    <w:rsid w:val="00E86F86"/>
    <w:rsid w:val="00E954CF"/>
    <w:rsid w:val="00EB112F"/>
    <w:rsid w:val="00EB49ED"/>
    <w:rsid w:val="00EB4C09"/>
    <w:rsid w:val="00EC4226"/>
    <w:rsid w:val="00EC5534"/>
    <w:rsid w:val="00ED2F1A"/>
    <w:rsid w:val="00ED60E1"/>
    <w:rsid w:val="00EF45D4"/>
    <w:rsid w:val="00F0557E"/>
    <w:rsid w:val="00F0735D"/>
    <w:rsid w:val="00F07C71"/>
    <w:rsid w:val="00F1329C"/>
    <w:rsid w:val="00F17A7B"/>
    <w:rsid w:val="00F26C41"/>
    <w:rsid w:val="00F31662"/>
    <w:rsid w:val="00F41399"/>
    <w:rsid w:val="00F42B44"/>
    <w:rsid w:val="00F51786"/>
    <w:rsid w:val="00F63140"/>
    <w:rsid w:val="00F91C7F"/>
    <w:rsid w:val="00F96DE1"/>
    <w:rsid w:val="00F9791F"/>
    <w:rsid w:val="00FA1AD5"/>
    <w:rsid w:val="00FA36F2"/>
    <w:rsid w:val="00FA39E3"/>
    <w:rsid w:val="00FB0A27"/>
    <w:rsid w:val="00FC1066"/>
    <w:rsid w:val="00FC11F4"/>
    <w:rsid w:val="00FC5EB6"/>
    <w:rsid w:val="00FC787D"/>
    <w:rsid w:val="00FE3C57"/>
    <w:rsid w:val="00FF25A9"/>
    <w:rsid w:val="00FF36AC"/>
    <w:rsid w:val="00FF37AD"/>
    <w:rsid w:val="00FF686B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A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7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7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7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37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7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7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7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7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7A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3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37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37AD"/>
    <w:rPr>
      <w:b/>
      <w:bCs/>
    </w:rPr>
  </w:style>
  <w:style w:type="character" w:styleId="Emphasis">
    <w:name w:val="Emphasis"/>
    <w:basedOn w:val="DefaultParagraphFont"/>
    <w:uiPriority w:val="20"/>
    <w:qFormat/>
    <w:rsid w:val="00FF37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37AD"/>
    <w:rPr>
      <w:szCs w:val="32"/>
    </w:rPr>
  </w:style>
  <w:style w:type="paragraph" w:styleId="ListParagraph">
    <w:name w:val="List Paragraph"/>
    <w:basedOn w:val="Normal"/>
    <w:uiPriority w:val="34"/>
    <w:qFormat/>
    <w:rsid w:val="00FF37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7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37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7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7AD"/>
    <w:rPr>
      <w:b/>
      <w:i/>
      <w:sz w:val="24"/>
    </w:rPr>
  </w:style>
  <w:style w:type="character" w:styleId="SubtleEmphasis">
    <w:name w:val="Subtle Emphasis"/>
    <w:uiPriority w:val="19"/>
    <w:qFormat/>
    <w:rsid w:val="00FF37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37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37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37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37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7A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F285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AF2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arharapan.co.id/berita/0904/24/opi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1088</Words>
  <Characters>6207</Characters>
  <Application>Microsoft Office Word</Application>
  <DocSecurity>0</DocSecurity>
  <Lines>51</Lines>
  <Paragraphs>14</Paragraphs>
  <ScaleCrop>false</ScaleCrop>
  <Company>ipb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2009-05-01T10:52:00Z</dcterms:created>
  <dcterms:modified xsi:type="dcterms:W3CDTF">2009-05-02T02:36:00Z</dcterms:modified>
</cp:coreProperties>
</file>