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EF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070883" cy="2066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0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MAKALAH LIMNOLOGI</w:t>
      </w: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4C795D">
        <w:rPr>
          <w:rFonts w:ascii="Times New Roman" w:hAnsi="Times New Roman" w:cs="Times New Roman"/>
          <w:b/>
          <w:bCs/>
          <w:sz w:val="24"/>
          <w:szCs w:val="24"/>
          <w:lang w:val="fi-FI"/>
        </w:rPr>
        <w:t>KELIMPAHAN PLANKTON DI EKOSISTEM PERAIRAN</w:t>
      </w:r>
      <w:r w:rsidRPr="004C795D">
        <w:rPr>
          <w:rFonts w:ascii="Times New Roman" w:hAnsi="Times New Roman" w:cs="Times New Roman"/>
          <w:b/>
          <w:bCs/>
          <w:sz w:val="24"/>
          <w:szCs w:val="24"/>
          <w:lang w:val="fi-FI"/>
        </w:rPr>
        <w:br/>
      </w:r>
      <w:r w:rsidRPr="004C795D">
        <w:rPr>
          <w:rFonts w:ascii="Times New Roman" w:hAnsi="Times New Roman" w:cs="Times New Roman"/>
          <w:b/>
          <w:bCs/>
          <w:sz w:val="24"/>
          <w:szCs w:val="24"/>
          <w:lang w:val="it-IT"/>
        </w:rPr>
        <w:t>TELUK GILIMANUK, TAMAN NASIONAL, BALI BARAT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9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C795D">
        <w:rPr>
          <w:rFonts w:ascii="Times New Roman" w:eastAsia="TimesNewRomanPSMT" w:hAnsi="Times New Roman" w:cs="Times New Roman"/>
          <w:b/>
          <w:sz w:val="24"/>
          <w:szCs w:val="24"/>
        </w:rPr>
        <w:t>Hikmah Thoha</w:t>
      </w:r>
      <w:r>
        <w:rPr>
          <w:rFonts w:eastAsia="TimesNewRomanPSMT" w:cs="TimesNewRomanPSMT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EF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C795D" w:rsidRPr="008A7A64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Andi Wirdani Pettalolo</w:t>
      </w:r>
      <w:r w:rsidRPr="008A7A64">
        <w:rPr>
          <w:rFonts w:ascii="Times New Roman" w:hAnsi="Times New Roman" w:cs="Times New Roman"/>
          <w:b/>
          <w:bCs/>
          <w:sz w:val="24"/>
          <w:szCs w:val="24"/>
        </w:rPr>
        <w:t xml:space="preserve"> (G 401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12 051</w:t>
      </w:r>
      <w:r w:rsidRPr="008A7A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795D" w:rsidRPr="008A7A64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7A64">
        <w:rPr>
          <w:rFonts w:ascii="Times New Roman" w:hAnsi="Times New Roman" w:cs="Times New Roman"/>
          <w:b/>
          <w:bCs/>
          <w:sz w:val="24"/>
          <w:szCs w:val="24"/>
        </w:rPr>
        <w:t>Herlina (G 401 12 060)</w:t>
      </w: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Mutmainnah (G 401 12 0</w:t>
      </w:r>
      <w:r w:rsidR="0040752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8A7A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795D" w:rsidRPr="008A7A64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Ria</w:t>
      </w:r>
      <w:r w:rsidR="0040752A">
        <w:rPr>
          <w:rFonts w:ascii="Times New Roman" w:hAnsi="Times New Roman" w:cs="Times New Roman"/>
          <w:b/>
          <w:bCs/>
          <w:sz w:val="24"/>
          <w:szCs w:val="24"/>
        </w:rPr>
        <w:t xml:space="preserve"> Rizky Yanti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 401 13 0</w:t>
      </w:r>
      <w:r w:rsidR="0040752A">
        <w:rPr>
          <w:rFonts w:ascii="Times New Roman" w:hAnsi="Times New Roman" w:cs="Times New Roman"/>
          <w:b/>
          <w:bCs/>
          <w:sz w:val="24"/>
          <w:szCs w:val="24"/>
        </w:rPr>
        <w:t>57)</w:t>
      </w: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EFF">
        <w:rPr>
          <w:rFonts w:ascii="Times New Roman" w:hAnsi="Times New Roman" w:cs="Times New Roman"/>
          <w:b/>
          <w:sz w:val="24"/>
          <w:szCs w:val="24"/>
        </w:rPr>
        <w:t>JURUSAN BIOLOGI</w:t>
      </w: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EFF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4C795D" w:rsidRPr="00F55EFF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EFF">
        <w:rPr>
          <w:rFonts w:ascii="Times New Roman" w:hAnsi="Times New Roman" w:cs="Times New Roman"/>
          <w:b/>
          <w:sz w:val="24"/>
          <w:szCs w:val="24"/>
        </w:rPr>
        <w:t>UNIVERSITAS TADULAKO</w:t>
      </w: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EFF">
        <w:rPr>
          <w:rFonts w:ascii="Times New Roman" w:hAnsi="Times New Roman" w:cs="Times New Roman"/>
          <w:b/>
          <w:sz w:val="24"/>
          <w:szCs w:val="24"/>
        </w:rPr>
        <w:t>PALU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4C795D" w:rsidRDefault="004C795D" w:rsidP="004C795D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795D" w:rsidRDefault="004C795D" w:rsidP="00BE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5D" w:rsidRDefault="004C795D" w:rsidP="00BE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5D" w:rsidRDefault="004C795D" w:rsidP="004C7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00F" w:rsidRPr="00BE63EF" w:rsidRDefault="00E12095" w:rsidP="00BE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EF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</w:p>
    <w:p w:rsidR="00E12095" w:rsidRPr="00BE63EF" w:rsidRDefault="00E12095" w:rsidP="00BE6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E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12095" w:rsidRPr="00BE63EF" w:rsidRDefault="00E12095" w:rsidP="00BE63E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63EF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E12095" w:rsidRDefault="00E12095" w:rsidP="00E12095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2095">
        <w:rPr>
          <w:rFonts w:ascii="Times New Roman" w:eastAsia="TimesNewRomanPSMT" w:hAnsi="Times New Roman" w:cs="Times New Roman"/>
          <w:sz w:val="24"/>
          <w:szCs w:val="24"/>
        </w:rPr>
        <w:t>Kawasan pesisir merupakan daerah pencampuran ant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ara rezim darat dan laut, serta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membentuk suatu keseimbangan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yang dinamis dari masing-masing komponen. Interaksi antara hutan mangrove, padang lamun dan terumbu karang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dengan lingkungannya di perairan pesisir mampu menciptakan kondisi lingkungan yang sangat cocok bagi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berlangsungnya proses biologi dari berbagai macam jenis organisme akuatik. Kawasan pesisir yang memiliki ketiga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ekosistem tersebut biasanya memiliki produk</w:t>
      </w:r>
      <w:r>
        <w:rPr>
          <w:rFonts w:ascii="Times New Roman" w:eastAsia="TimesNewRomanPSMT" w:hAnsi="Times New Roman" w:cs="Times New Roman"/>
          <w:sz w:val="24"/>
          <w:szCs w:val="24"/>
        </w:rPr>
        <w:t>tivitas yang sangat tinggi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. Di samping itu, secara ekologis ketiga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ekosistem tersebut mampu berperan sebagai penyeimbang stabilitas kawasan pesisir, baik akibat pengaruh darat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maupun dari laut.</w:t>
      </w:r>
    </w:p>
    <w:p w:rsidR="00E12095" w:rsidRDefault="00E12095" w:rsidP="00E12095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2095">
        <w:rPr>
          <w:rFonts w:ascii="Times New Roman" w:eastAsia="TimesNewRomanPSMT" w:hAnsi="Times New Roman" w:cs="Times New Roman"/>
          <w:sz w:val="24"/>
          <w:szCs w:val="24"/>
        </w:rPr>
        <w:t xml:space="preserve">Disebutkan oleh Ridd </w:t>
      </w:r>
      <w:r w:rsidRPr="00E1209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et al. </w:t>
      </w:r>
      <w:r>
        <w:rPr>
          <w:rFonts w:ascii="Times New Roman" w:eastAsia="TimesNewRomanPSMT" w:hAnsi="Times New Roman" w:cs="Times New Roman"/>
          <w:sz w:val="24"/>
          <w:szCs w:val="24"/>
        </w:rPr>
        <w:t>dan Lugo &amp; Snedaker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, bahwa perairan di sekitar hutan mangrove memiliki peranan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dan memegang kunci dalam perputaran nutrien, sehingga eksistensinya dapat berperan dalam menopang dan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memberikan tempat kehidupan biota laut, apabila lingkungannya relatif stabil, kondusif dan tidak terlalu berfluktuatif.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Begitu halnya juga dengan padang lamun, para pakar mengemukakan bahwa fungsi utama lamun adalah dalam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 xml:space="preserve">pendauran zat hara yang sangat diperlukan bagi kehidupan biota </w:t>
      </w:r>
      <w:r>
        <w:rPr>
          <w:rFonts w:ascii="Times New Roman" w:eastAsia="TimesNewRomanPSMT" w:hAnsi="Times New Roman" w:cs="Times New Roman"/>
          <w:sz w:val="24"/>
          <w:szCs w:val="24"/>
        </w:rPr>
        <w:t>laut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. Pesatnya kemajuan pembangunan dan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tingginya kebutuhan hidup manusia, berdampak negatif terhadap kualitas dan kuantitas ekosistem tersebut. Kondisi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tersebut saat ini sudah terjadi pada sebagian besar kawasan pesisir di Indonesia, antara lain di sepanjang pantai utara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Jawa, pesisir Sulawesi, pesisir Teluk Saleh (Sumbawa), pantai barat Pulau Lombok dan di beberapa pesisir di kawasan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Propinsi Kalimantan Timur.</w:t>
      </w:r>
    </w:p>
    <w:p w:rsidR="00BE63EF" w:rsidRDefault="00E12095" w:rsidP="00BE63EF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12095">
        <w:rPr>
          <w:rFonts w:ascii="Times New Roman" w:eastAsia="TimesNewRomanPSMT" w:hAnsi="Times New Roman" w:cs="Times New Roman"/>
          <w:sz w:val="24"/>
          <w:szCs w:val="24"/>
        </w:rPr>
        <w:t>Terkait dengan semakin menurunnya kualitas dan kuantitas luasan kawasan pesisir di beberapa daerah di Indonesia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tersebut diatas, kawasan pesisir Gilimanuk merupakan salah satu kawasan pesisir yang kondisinya masih relatif baik.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Kawasan pesisir Teluk Gilimanuk tersebut sudah lama dicanangkan sebagai Taman Laut Nasional Bali Barat, Propinsi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Bali, namun informasi, baik yang menyangkut keberadaan ketiga ekosistem tersebut maupun biota yang hidup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berasosiasi didalamnya masih sangat terbatas atau bahkan belum ada. Informasi tentang keberadaan ekosistem dan biota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yang hidup berasosiasi di dalamnya termasuk koneksivitas antar ekosistem di kawasan pesisir Teluk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Gilimanuk tersebut adalah sangat penting, karena data tersebut digunakan sebagai dasar dalam menentukan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>kebijaksanaan dan pengelolaan ke depan</w:t>
      </w:r>
      <w:r w:rsidR="00BE63E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E63EF" w:rsidRDefault="00BE63EF" w:rsidP="00BE63EF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12095" w:rsidRPr="00BE63EF" w:rsidRDefault="00E12095" w:rsidP="00BE6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EF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</w:p>
    <w:p w:rsidR="00BE63EF" w:rsidRDefault="00BE63EF" w:rsidP="00766DAB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Tujuan diadakannya penelitian ini yaitu u</w:t>
      </w:r>
      <w:r w:rsidRPr="00E12095">
        <w:rPr>
          <w:rFonts w:ascii="Times New Roman" w:eastAsia="TimesNewRomanPSMT" w:hAnsi="Times New Roman" w:cs="Times New Roman"/>
          <w:sz w:val="24"/>
          <w:szCs w:val="24"/>
        </w:rPr>
        <w:t xml:space="preserve">ntuk </w:t>
      </w:r>
      <w:r w:rsidR="00766DAB">
        <w:rPr>
          <w:rFonts w:ascii="Times New Roman" w:eastAsia="TimesNewRomanPSMT" w:hAnsi="Times New Roman" w:cs="Times New Roman"/>
          <w:sz w:val="24"/>
          <w:szCs w:val="24"/>
        </w:rPr>
        <w:t xml:space="preserve">mengetahui populasi plankton baik fitoplankton maupun zooplankton </w:t>
      </w:r>
      <w:r w:rsidR="00766DAB">
        <w:rPr>
          <w:rFonts w:ascii="Times New Roman" w:hAnsi="Times New Roman" w:cs="Times New Roman"/>
          <w:bCs/>
          <w:sz w:val="24"/>
          <w:szCs w:val="24"/>
          <w:lang w:val="fi-FI"/>
        </w:rPr>
        <w:t>di ekosistem perairan</w:t>
      </w:r>
      <w:r w:rsidR="00766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DAB" w:rsidRPr="00766DAB">
        <w:rPr>
          <w:rFonts w:ascii="Times New Roman" w:hAnsi="Times New Roman" w:cs="Times New Roman"/>
          <w:bCs/>
          <w:sz w:val="24"/>
          <w:szCs w:val="24"/>
          <w:lang w:val="it-IT"/>
        </w:rPr>
        <w:t>teluk gilimanuk, taman nasional, bali barat</w:t>
      </w:r>
      <w:r w:rsidR="00766D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6DAB" w:rsidRPr="00E12095" w:rsidRDefault="00766DAB" w:rsidP="00766DAB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95" w:rsidRDefault="00E12095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Default="00BE63EF" w:rsidP="00BE63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EF" w:rsidRPr="00BE63EF" w:rsidRDefault="00BE63EF" w:rsidP="00BE63E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EF">
        <w:rPr>
          <w:rFonts w:ascii="Times New Roman" w:hAnsi="Times New Roman" w:cs="Times New Roman"/>
          <w:b/>
          <w:sz w:val="24"/>
          <w:szCs w:val="24"/>
        </w:rPr>
        <w:lastRenderedPageBreak/>
        <w:t>BAB II</w:t>
      </w:r>
    </w:p>
    <w:p w:rsidR="00BE63EF" w:rsidRPr="00BE63EF" w:rsidRDefault="00BE63EF" w:rsidP="00BE63EF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EF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BE63EF" w:rsidRDefault="00BE63EF" w:rsidP="00BE63EF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BE63E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BE63EF" w:rsidRDefault="00BE63EF" w:rsidP="00BE63EF">
      <w:pPr>
        <w:pStyle w:val="ListParagraph"/>
        <w:spacing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63EF">
        <w:rPr>
          <w:rFonts w:ascii="Times New Roman" w:eastAsia="TimesNewRomanPSMT" w:hAnsi="Times New Roman" w:cs="Times New Roman"/>
          <w:sz w:val="24"/>
          <w:szCs w:val="24"/>
        </w:rPr>
        <w:t xml:space="preserve">Pengamatan plankton dilakukan di perairan Teluk Gilimanuk, </w:t>
      </w:r>
      <w:r>
        <w:rPr>
          <w:rFonts w:ascii="Times New Roman" w:eastAsia="TimesNewRomanPSMT" w:hAnsi="Times New Roman" w:cs="Times New Roman"/>
          <w:sz w:val="24"/>
          <w:szCs w:val="24"/>
        </w:rPr>
        <w:t>Taman Nasional, Bali Barat</w:t>
      </w:r>
      <w:r w:rsidRPr="00BE63EF">
        <w:rPr>
          <w:rFonts w:ascii="Times New Roman" w:eastAsia="TimesNewRomanPSMT" w:hAnsi="Times New Roman" w:cs="Times New Roman"/>
          <w:sz w:val="24"/>
          <w:szCs w:val="24"/>
        </w:rPr>
        <w:t xml:space="preserve">. Perairan ini relatif dangkal dengan kedalaman air antara 5 – 10 m. </w:t>
      </w:r>
      <w:r w:rsidR="000D6805">
        <w:rPr>
          <w:rFonts w:ascii="Times New Roman" w:eastAsia="TimesNewRomanPSMT" w:hAnsi="Times New Roman" w:cs="Times New Roman"/>
          <w:sz w:val="24"/>
          <w:szCs w:val="24"/>
        </w:rPr>
        <w:t xml:space="preserve">Sampel </w:t>
      </w:r>
      <w:r w:rsidRPr="00BE63EF">
        <w:rPr>
          <w:rFonts w:ascii="Times New Roman" w:eastAsia="TimesNewRomanPSMT" w:hAnsi="Times New Roman" w:cs="Times New Roman"/>
          <w:sz w:val="24"/>
          <w:szCs w:val="24"/>
        </w:rPr>
        <w:t>plankton diambil dari 10 stasiun den</w:t>
      </w:r>
      <w:r w:rsidR="000D6805">
        <w:rPr>
          <w:rFonts w:ascii="Times New Roman" w:eastAsia="TimesNewRomanPSMT" w:hAnsi="Times New Roman" w:cs="Times New Roman"/>
          <w:sz w:val="24"/>
          <w:szCs w:val="24"/>
        </w:rPr>
        <w:t xml:space="preserve">gan menggunakan jaring plankton. </w:t>
      </w:r>
      <w:r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BE63EF">
        <w:rPr>
          <w:rFonts w:ascii="Times New Roman" w:eastAsia="TimesNewRomanPSMT" w:hAnsi="Times New Roman" w:cs="Times New Roman"/>
          <w:sz w:val="24"/>
          <w:szCs w:val="24"/>
        </w:rPr>
        <w:t>ntuk fitoplankton digunakan jaring plankton dengan ukuran mata jaring 80 μm, diameter mulut jaring 0,31 m dan panjang jaring 100 cm; untuk zooplankton digunakan jaring plankton dengan ukuran mata jaring 300 μm, diameter mulut jaring 0,45 m dan panjang jaring 180 cm. Pada setiap mulut jaring plankton dilengkapi dengan “</w:t>
      </w:r>
      <w:r w:rsidRPr="00BE63E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flowmeter</w:t>
      </w:r>
      <w:r w:rsidRPr="00BE63EF">
        <w:rPr>
          <w:rFonts w:ascii="Times New Roman" w:eastAsia="TimesNewRomanPSMT" w:hAnsi="Times New Roman" w:cs="Times New Roman"/>
          <w:sz w:val="24"/>
          <w:szCs w:val="24"/>
        </w:rPr>
        <w:t>” untuk mengukur volume air yang masuk kedalam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63EF">
        <w:rPr>
          <w:rFonts w:ascii="Times New Roman" w:eastAsia="TimesNewRomanPSMT" w:hAnsi="Times New Roman" w:cs="Times New Roman"/>
          <w:sz w:val="24"/>
          <w:szCs w:val="24"/>
        </w:rPr>
        <w:t>jaring. Pengukuran volume air tersaring dihitung dengan rumus : V = R. a. P</w:t>
      </w:r>
    </w:p>
    <w:p w:rsidR="00BE63EF" w:rsidRDefault="00BE63EF" w:rsidP="00BE63EF">
      <w:pPr>
        <w:pStyle w:val="ListParagraph"/>
        <w:spacing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63EF">
        <w:rPr>
          <w:rFonts w:ascii="Times New Roman" w:eastAsia="TimesNewRomanPSMT" w:hAnsi="Times New Roman" w:cs="Times New Roman"/>
          <w:sz w:val="24"/>
          <w:szCs w:val="24"/>
        </w:rPr>
        <w:t>V : volume air tersaring ( m3)</w:t>
      </w:r>
    </w:p>
    <w:p w:rsidR="00BE63EF" w:rsidRDefault="00BE63EF" w:rsidP="00BE63EF">
      <w:pPr>
        <w:pStyle w:val="ListParagraph"/>
        <w:spacing w:line="360" w:lineRule="auto"/>
        <w:ind w:left="426" w:firstLine="567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E63EF">
        <w:rPr>
          <w:rFonts w:ascii="Times New Roman" w:eastAsia="TimesNewRomanPSMT" w:hAnsi="Times New Roman" w:cs="Times New Roman"/>
          <w:sz w:val="24"/>
          <w:szCs w:val="24"/>
        </w:rPr>
        <w:t>R : Jumlah rotasi baling-baling</w:t>
      </w:r>
      <w:r w:rsidR="006659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63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63E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flowmeter</w:t>
      </w:r>
    </w:p>
    <w:p w:rsidR="00BE63EF" w:rsidRDefault="00BE63EF" w:rsidP="00BE63EF">
      <w:pPr>
        <w:pStyle w:val="ListParagraph"/>
        <w:spacing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63EF">
        <w:rPr>
          <w:rFonts w:ascii="Times New Roman" w:eastAsia="TimesNewRomanPSMT" w:hAnsi="Times New Roman" w:cs="Times New Roman"/>
          <w:sz w:val="24"/>
          <w:szCs w:val="24"/>
        </w:rPr>
        <w:t>a : luas mulut jaring</w:t>
      </w:r>
    </w:p>
    <w:p w:rsidR="00665982" w:rsidRDefault="00BE63EF" w:rsidP="00665982">
      <w:pPr>
        <w:pStyle w:val="ListParagraph"/>
        <w:spacing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63EF">
        <w:rPr>
          <w:rFonts w:ascii="Times New Roman" w:eastAsia="TimesNewRomanPSMT" w:hAnsi="Times New Roman" w:cs="Times New Roman"/>
          <w:sz w:val="24"/>
          <w:szCs w:val="24"/>
        </w:rPr>
        <w:t>p : panjang kolom air ( m) yang ditempuh untuk satu rotasi</w:t>
      </w:r>
    </w:p>
    <w:p w:rsidR="00665982" w:rsidRDefault="00BE63EF" w:rsidP="00665982">
      <w:pPr>
        <w:pStyle w:val="ListParagraph"/>
        <w:spacing w:line="360" w:lineRule="auto"/>
        <w:ind w:left="426" w:firstLine="567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65982">
        <w:rPr>
          <w:rFonts w:ascii="Times New Roman" w:eastAsia="TimesNewRomanPSMT" w:hAnsi="Times New Roman" w:cs="Times New Roman"/>
          <w:sz w:val="24"/>
          <w:szCs w:val="24"/>
        </w:rPr>
        <w:t>Sampling dilakukan secara horizontal pada permukaan perairan yang ditarik selama 2 – 3 menit dengan kecepatan</w:t>
      </w:r>
      <w:r w:rsidR="006659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>konstan. Sampel dikoleksi dalam botol sampel yang diberi formalin dengan konsentrasi 4 % dan kemudian dicacah dan</w:t>
      </w:r>
      <w:r w:rsidR="006659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 xml:space="preserve">diidentifikasi di laboratorium dengan menggunakan mikroskop </w:t>
      </w:r>
      <w:r w:rsidRPr="0066598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high power.</w:t>
      </w:r>
    </w:p>
    <w:p w:rsidR="00BE63EF" w:rsidRPr="00665982" w:rsidRDefault="00BE63EF" w:rsidP="00665982">
      <w:pPr>
        <w:pStyle w:val="ListParagraph"/>
        <w:spacing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5982">
        <w:rPr>
          <w:rFonts w:ascii="Times New Roman" w:eastAsia="TimesNewRomanPSMT" w:hAnsi="Times New Roman" w:cs="Times New Roman"/>
          <w:sz w:val="24"/>
          <w:szCs w:val="24"/>
        </w:rPr>
        <w:t>Pencacahan fitoplankton dilakukan dengan menggunakan “</w:t>
      </w:r>
      <w:r w:rsidRPr="0066598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Sedgwik-Rafter Counting Ce</w:t>
      </w:r>
      <w:r w:rsidR="0066598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ll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>” atas fraksi sampel dan</w:t>
      </w:r>
      <w:r w:rsidR="006659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>hasilnya dinyatakan dalam sel/m</w:t>
      </w:r>
      <w:r w:rsidRPr="000D6805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>. sedangkan untuk sampel zooplankton pencacahan dan identifikasi dilakukan dengan</w:t>
      </w:r>
      <w:r w:rsidR="006659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 xml:space="preserve">menggunakan cawan </w:t>
      </w:r>
      <w:r w:rsidRPr="00665982">
        <w:rPr>
          <w:rFonts w:ascii="Times New Roman" w:eastAsia="TimesNewRomanPSMT" w:hAnsi="Times New Roman" w:cs="Times New Roman"/>
          <w:i/>
          <w:sz w:val="24"/>
          <w:szCs w:val="24"/>
        </w:rPr>
        <w:t>Bogorov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 xml:space="preserve"> dan hasilnya d</w:t>
      </w:r>
      <w:r w:rsidR="00665982">
        <w:rPr>
          <w:rFonts w:ascii="Times New Roman" w:eastAsia="TimesNewRomanPSMT" w:hAnsi="Times New Roman" w:cs="Times New Roman"/>
          <w:sz w:val="24"/>
          <w:szCs w:val="24"/>
        </w:rPr>
        <w:t>inyatakan dalam individu/m</w:t>
      </w:r>
      <w:r w:rsidR="00665982" w:rsidRPr="000D6805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Pr="0066598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E63EF" w:rsidRPr="009C1181" w:rsidRDefault="00BE63EF" w:rsidP="009C118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3EF" w:rsidRPr="009C1181" w:rsidRDefault="00BE63EF" w:rsidP="009C1181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181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4814CA" w:rsidRPr="009C1181" w:rsidRDefault="004814CA" w:rsidP="009C1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9C1181">
        <w:rPr>
          <w:rFonts w:ascii="Times New Roman" w:eastAsia="TimesNewRomanPS-BoldMT" w:hAnsi="Times New Roman" w:cs="Times New Roman"/>
          <w:b/>
          <w:bCs/>
          <w:sz w:val="24"/>
          <w:szCs w:val="24"/>
        </w:rPr>
        <w:t>Fitoplankton</w:t>
      </w:r>
    </w:p>
    <w:p w:rsidR="004814CA" w:rsidRPr="00D073A1" w:rsidRDefault="004814CA" w:rsidP="00D073A1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Dari hasil penelitian pada bulan Maret 2006 tercatat </w:t>
      </w:r>
      <w:r w:rsidR="00EC722A">
        <w:rPr>
          <w:rFonts w:ascii="Times New Roman" w:eastAsia="TimesNewRomanPSMT" w:hAnsi="Times New Roman" w:cs="Times New Roman"/>
          <w:sz w:val="24"/>
          <w:szCs w:val="24"/>
        </w:rPr>
        <w:t>jumlah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genus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 fitoplankton di perairan Teluk Gilimanuk, Taman Nasional, Bali Barat berjumlah 13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genus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, yang terdiri dari 10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genus dari kelompok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 diatom dan 3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genus dari kelompok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 dinoflagellata,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genus dari kelompok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 diatom yang mempunyai frekuensi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dominan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 lebih dari 90 % tercatat ada 5 (lima) yaitu: </w:t>
      </w:r>
      <w:r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Coscinodiscus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Chaetoceros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Guinardia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Navicula, Pseudonitzshia. 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Namun genus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 xml:space="preserve">yang lebih dominan dari genus yang lain 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adalah </w:t>
      </w:r>
      <w:r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Coscinodiscus 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>dengan kelimpahan sebesar 664,665,97 sel/m</w:t>
      </w:r>
      <w:r w:rsidRPr="00D073A1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="000D6805" w:rsidRPr="00D073A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 xml:space="preserve">( 99.47%) di stasiun 5, </w:t>
      </w:r>
      <w:r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>Coscinodiscus</w:t>
      </w:r>
      <w:r w:rsidR="009C1181" w:rsidRPr="00D073A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073A1">
        <w:rPr>
          <w:rFonts w:ascii="Times New Roman" w:eastAsia="TimesNewRomanPSMT" w:hAnsi="Times New Roman" w:cs="Times New Roman"/>
          <w:sz w:val="24"/>
          <w:szCs w:val="24"/>
        </w:rPr>
        <w:t>didapatkan hampir diseluruh perairan.</w:t>
      </w:r>
      <w:r w:rsidR="00D073A1" w:rsidRPr="00D073A1">
        <w:rPr>
          <w:rFonts w:ascii="Times New Roman" w:eastAsia="TimesNewRomanPSMT" w:hAnsi="Times New Roman" w:cs="Times New Roman"/>
          <w:sz w:val="24"/>
          <w:szCs w:val="24"/>
        </w:rPr>
        <w:t xml:space="preserve"> Dari kelompok dinoflagellata, hanya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terdapat genus</w:t>
      </w:r>
      <w:r w:rsidR="00D073A1" w:rsidRPr="00D073A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73A1" w:rsidRPr="00D073A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Ceratium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yang melimpah</w:t>
      </w:r>
      <w:r w:rsidR="00D073A1" w:rsidRPr="00D073A1">
        <w:rPr>
          <w:rFonts w:ascii="Times New Roman" w:eastAsia="TimesNewRomanPSMT" w:hAnsi="Times New Roman" w:cs="Times New Roman"/>
          <w:sz w:val="24"/>
          <w:szCs w:val="24"/>
        </w:rPr>
        <w:t xml:space="preserve"> di stasiun 7 sebesar 3,246,09 sel/m3 dengan lokasi arah ke atas Pulau Burung tapi masih dalam kondisi normal. Kelimpahan dinoflagellata tidak ditemukan pada stasiun 3 dengan lokasi hampir ke darat dekat dengan P. Gadung dan stasiun 10 antara Pulau Kalong dan Pulau Burung, tetapi kandungan sel umumnya rendah (&lt;10%)</w:t>
      </w:r>
      <w:r w:rsidR="00D073A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C1181" w:rsidRPr="009C1181" w:rsidRDefault="009C1181" w:rsidP="009C11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1181">
        <w:rPr>
          <w:rFonts w:ascii="Times New Roman" w:eastAsia="TimesNewRomanPS-BoldMT" w:hAnsi="Times New Roman" w:cs="Times New Roman"/>
          <w:b/>
          <w:bCs/>
          <w:sz w:val="24"/>
          <w:szCs w:val="24"/>
        </w:rPr>
        <w:t>Zooplankton</w:t>
      </w:r>
    </w:p>
    <w:p w:rsidR="009C1181" w:rsidRPr="00D6460B" w:rsidRDefault="009C1181" w:rsidP="00D6460B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Secara keseluruhan zooplankton yang berhasil diidentifikasi pada penelitian ini berjumlah 33 ordo. Pada umumnya zooplankton terdiri dari </w:t>
      </w:r>
      <w:r w:rsidR="009D5CC5">
        <w:rPr>
          <w:rFonts w:ascii="Times New Roman" w:eastAsia="TimesNewRomanPSMT" w:hAnsi="Times New Roman" w:cs="Times New Roman"/>
          <w:sz w:val="24"/>
          <w:szCs w:val="24"/>
        </w:rPr>
        <w:t xml:space="preserve">kelas </w:t>
      </w:r>
      <w:r w:rsidRPr="00D6460B">
        <w:rPr>
          <w:rFonts w:ascii="Times New Roman" w:eastAsia="TimesNewRomanPSMT" w:hAnsi="Times New Roman" w:cs="Times New Roman"/>
          <w:i/>
          <w:sz w:val="24"/>
          <w:szCs w:val="24"/>
        </w:rPr>
        <w:t>Copepoda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 terutama </w:t>
      </w:r>
      <w:r w:rsidRPr="00D6460B">
        <w:rPr>
          <w:rFonts w:ascii="Times New Roman" w:eastAsia="TimesNewRomanPSMT" w:hAnsi="Times New Roman" w:cs="Times New Roman"/>
          <w:i/>
          <w:sz w:val="24"/>
          <w:szCs w:val="24"/>
        </w:rPr>
        <w:t>Calanoida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6460B">
        <w:rPr>
          <w:rFonts w:ascii="Times New Roman" w:eastAsia="TimesNewRomanPSMT" w:hAnsi="Times New Roman" w:cs="Times New Roman"/>
          <w:i/>
          <w:sz w:val="24"/>
          <w:szCs w:val="24"/>
        </w:rPr>
        <w:t>Cyclopoida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 dan </w:t>
      </w:r>
      <w:r w:rsidRPr="00D6460B">
        <w:rPr>
          <w:rFonts w:ascii="Times New Roman" w:eastAsia="TimesNewRomanPSMT" w:hAnsi="Times New Roman" w:cs="Times New Roman"/>
          <w:i/>
          <w:sz w:val="24"/>
          <w:szCs w:val="24"/>
        </w:rPr>
        <w:t>Nauplius copepoda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 dengan kepadatan yaitu lebih dari 50%. Dari kelompok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Copepoda 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ini,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Calanoida 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>merupakan yang p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aling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 dominan </w:t>
      </w:r>
      <w:r w:rsidR="000C3BB2">
        <w:rPr>
          <w:rFonts w:ascii="Times New Roman" w:eastAsia="TimesNewRomanPSMT" w:hAnsi="Times New Roman" w:cs="Times New Roman"/>
          <w:sz w:val="24"/>
          <w:szCs w:val="24"/>
        </w:rPr>
        <w:t>diantara ordo yang lain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 dengan kelimpah</w:t>
      </w:r>
      <w:r w:rsidR="00991228">
        <w:rPr>
          <w:rFonts w:ascii="Times New Roman" w:eastAsia="TimesNewRomanPSMT" w:hAnsi="Times New Roman" w:cs="Times New Roman"/>
          <w:sz w:val="24"/>
          <w:szCs w:val="24"/>
        </w:rPr>
        <w:t>an terbesar 23938 individu/m3 (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67.73 %). Taksa zooplankton lainnya </w:t>
      </w:r>
      <w:r w:rsidR="00991228">
        <w:rPr>
          <w:rFonts w:ascii="Times New Roman" w:eastAsia="TimesNewRomanPSMT" w:hAnsi="Times New Roman" w:cs="Times New Roman"/>
          <w:sz w:val="24"/>
          <w:szCs w:val="24"/>
        </w:rPr>
        <w:t xml:space="preserve">yang ditemukan 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yaitu,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Chaetognata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Polychaeta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Oikopleura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Gastropoda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Bivalva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>, t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elur ikan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>, l</w:t>
      </w:r>
      <w:r w:rsidRPr="00D6460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arva ikan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>. Ketujuh taksa zoopl</w:t>
      </w:r>
      <w:r w:rsidR="00991228">
        <w:rPr>
          <w:rFonts w:ascii="Times New Roman" w:eastAsia="TimesNewRomanPSMT" w:hAnsi="Times New Roman" w:cs="Times New Roman"/>
          <w:sz w:val="24"/>
          <w:szCs w:val="24"/>
        </w:rPr>
        <w:t>ankton ini umumnya mempunyai pre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sentase kepadatan yang tinggi (&gt;10%), kecuali </w:t>
      </w:r>
      <w:r w:rsidRPr="00D6460B">
        <w:rPr>
          <w:rFonts w:ascii="Times New Roman" w:eastAsia="TimesNewRomanPSMT" w:hAnsi="Times New Roman" w:cs="Times New Roman"/>
          <w:i/>
          <w:sz w:val="24"/>
          <w:szCs w:val="24"/>
        </w:rPr>
        <w:t>Polychaeta</w:t>
      </w:r>
      <w:r w:rsidRPr="00D6460B">
        <w:rPr>
          <w:rFonts w:ascii="Times New Roman" w:eastAsia="TimesNewRomanPSMT" w:hAnsi="Times New Roman" w:cs="Times New Roman"/>
          <w:sz w:val="24"/>
          <w:szCs w:val="24"/>
        </w:rPr>
        <w:t xml:space="preserve"> tidak ditemukan pada stasiun 9.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73A1" w:rsidRPr="00991228">
        <w:rPr>
          <w:rFonts w:ascii="Times New Roman" w:eastAsia="TimesNewRomanPSMT" w:hAnsi="Times New Roman" w:cs="Times New Roman"/>
          <w:i/>
          <w:sz w:val="24"/>
          <w:szCs w:val="24"/>
        </w:rPr>
        <w:t>Copepoda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 sebagai unsur dominan yang ditemukan</w:t>
      </w:r>
      <w:r w:rsidR="00D6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pada komunitas zooplankton di perairan Gilimanuk terutama </w:t>
      </w:r>
      <w:r w:rsidR="00D073A1" w:rsidRPr="00991228">
        <w:rPr>
          <w:rFonts w:ascii="Times New Roman" w:eastAsia="TimesNewRomanPSMT" w:hAnsi="Times New Roman" w:cs="Times New Roman"/>
          <w:i/>
          <w:sz w:val="24"/>
          <w:szCs w:val="24"/>
        </w:rPr>
        <w:t>Calanoida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 dan </w:t>
      </w:r>
      <w:r w:rsidR="00D073A1" w:rsidRPr="00991228">
        <w:rPr>
          <w:rFonts w:ascii="Times New Roman" w:eastAsia="TimesNewRomanPSMT" w:hAnsi="Times New Roman" w:cs="Times New Roman"/>
          <w:i/>
          <w:sz w:val="24"/>
          <w:szCs w:val="24"/>
        </w:rPr>
        <w:t>Cyclopoida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 merupakan jenis Copepoda</w:t>
      </w:r>
      <w:r w:rsidR="00D6460B" w:rsidRPr="00D6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neritik. Jenis </w:t>
      </w:r>
      <w:r w:rsidR="00D073A1" w:rsidRPr="00991228">
        <w:rPr>
          <w:rFonts w:ascii="Times New Roman" w:eastAsia="TimesNewRomanPSMT" w:hAnsi="Times New Roman" w:cs="Times New Roman"/>
          <w:i/>
          <w:sz w:val="24"/>
          <w:szCs w:val="24"/>
        </w:rPr>
        <w:t>Copepoda</w:t>
      </w:r>
      <w:r w:rsidR="00D073A1" w:rsidRPr="00D6460B">
        <w:rPr>
          <w:rFonts w:ascii="Times New Roman" w:eastAsia="TimesNewRomanPSMT" w:hAnsi="Times New Roman" w:cs="Times New Roman"/>
          <w:sz w:val="24"/>
          <w:szCs w:val="24"/>
        </w:rPr>
        <w:t xml:space="preserve"> ini berukuran relatif lebih besar dan biasa hidup pada per</w:t>
      </w:r>
      <w:r w:rsidR="00D6460B" w:rsidRPr="00D6460B">
        <w:rPr>
          <w:rFonts w:ascii="Times New Roman" w:eastAsia="TimesNewRomanPSMT" w:hAnsi="Times New Roman" w:cs="Times New Roman"/>
          <w:sz w:val="24"/>
          <w:szCs w:val="24"/>
        </w:rPr>
        <w:t>airan tidak dipengaruhi daratan.</w:t>
      </w: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Default="009C1181" w:rsidP="009C1181">
      <w:pPr>
        <w:pStyle w:val="ListParagraph"/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Pr="00991228" w:rsidRDefault="009C1181" w:rsidP="00991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C1181" w:rsidRPr="00670019" w:rsidRDefault="009C1181" w:rsidP="0067001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BAB III</w:t>
      </w:r>
    </w:p>
    <w:p w:rsidR="00670019" w:rsidRPr="00670019" w:rsidRDefault="00670019" w:rsidP="0067001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b/>
          <w:sz w:val="24"/>
          <w:szCs w:val="24"/>
        </w:rPr>
        <w:t>PENUTUP</w:t>
      </w:r>
    </w:p>
    <w:p w:rsidR="009C1181" w:rsidRDefault="009C1181" w:rsidP="006700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b/>
          <w:sz w:val="24"/>
          <w:szCs w:val="24"/>
        </w:rPr>
        <w:t>KESIMPULAN</w:t>
      </w:r>
    </w:p>
    <w:p w:rsidR="00991228" w:rsidRDefault="00670019" w:rsidP="00670019">
      <w:pPr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Kesimpulan dari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penelitian ini yaitu </w:t>
      </w:r>
      <w:r w:rsidR="0099122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91228" w:rsidRDefault="00991228" w:rsidP="009912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Fitoplankton yang </w:t>
      </w:r>
      <w:r w:rsidRPr="00991228">
        <w:rPr>
          <w:rFonts w:ascii="Times New Roman" w:eastAsia="TimesNewRomanPSMT" w:hAnsi="Times New Roman" w:cs="Times New Roman"/>
          <w:sz w:val="24"/>
          <w:szCs w:val="24"/>
        </w:rPr>
        <w:t>banyak ditemukan di</w:t>
      </w:r>
      <w:r w:rsidR="001445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1228">
        <w:rPr>
          <w:rFonts w:ascii="Times New Roman" w:eastAsia="TimesNewRomanPSMT" w:hAnsi="Times New Roman" w:cs="Times New Roman"/>
          <w:sz w:val="24"/>
          <w:szCs w:val="24"/>
        </w:rPr>
        <w:t xml:space="preserve">perairan Gilimanuk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yaitu 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>Ge</w:t>
      </w:r>
      <w:r w:rsidRPr="00991228">
        <w:rPr>
          <w:rFonts w:ascii="Times New Roman" w:eastAsia="TimesNewRomanPSMT" w:hAnsi="Times New Roman" w:cs="Times New Roman"/>
          <w:sz w:val="24"/>
          <w:szCs w:val="24"/>
        </w:rPr>
        <w:t xml:space="preserve">nus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Coscinodiscus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Chaetoceros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Guinardia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Navicula, Pseudonitzshia,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>dari kelompok diatom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Sedangkan </w:t>
      </w:r>
      <w:r w:rsidRPr="00991228">
        <w:rPr>
          <w:rFonts w:ascii="Times New Roman" w:eastAsia="TimesNewRomanPSMT" w:hAnsi="Times New Roman" w:cs="Times New Roman"/>
          <w:sz w:val="24"/>
          <w:szCs w:val="24"/>
        </w:rPr>
        <w:t xml:space="preserve">Genus 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yang predominan adalah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Ceratium,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 dan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Protoperidinium </w:t>
      </w:r>
      <w:r>
        <w:rPr>
          <w:rFonts w:ascii="Times New Roman" w:eastAsia="TimesNewRomanPSMT" w:hAnsi="Times New Roman" w:cs="Times New Roman"/>
          <w:sz w:val="24"/>
          <w:szCs w:val="24"/>
        </w:rPr>
        <w:t>dari kelompok dinoflagellata.</w:t>
      </w:r>
    </w:p>
    <w:p w:rsidR="009C1181" w:rsidRPr="00991228" w:rsidRDefault="0014450D" w:rsidP="009912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Z</w:t>
      </w:r>
      <w:r w:rsidR="00991228">
        <w:rPr>
          <w:rFonts w:ascii="Times New Roman" w:eastAsia="TimesNewRomanPSMT" w:hAnsi="Times New Roman" w:cs="Times New Roman"/>
          <w:sz w:val="24"/>
          <w:szCs w:val="24"/>
        </w:rPr>
        <w:t>ooplankton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yang ditemukan yaitu ordo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Polychaeta, Chaetognata,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Bivalia, Gastropoda 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dan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Oikopleura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yang 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memiliki frekuensi kejadian tinggi tetapi yang memiliki kepadatan tinggi hanyalah dari Ordo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Copepoda </w:t>
      </w:r>
      <w:r w:rsidR="00670019" w:rsidRPr="00991228">
        <w:rPr>
          <w:rFonts w:ascii="Times New Roman" w:eastAsia="TimesNewRomanPSMT" w:hAnsi="Times New Roman" w:cs="Times New Roman"/>
          <w:sz w:val="24"/>
          <w:szCs w:val="24"/>
        </w:rPr>
        <w:t xml:space="preserve">terutama </w:t>
      </w:r>
      <w:r w:rsidR="00670019" w:rsidRPr="0099122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Calanoida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</w:t>
      </w: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4450D" w:rsidRDefault="0014450D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4450D" w:rsidRDefault="0014450D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9C118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70019" w:rsidRDefault="00670019" w:rsidP="0067001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DAFTAR PUSTAKA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Den Hartog, C. 1970. The seagrass of the world. North-Holland Publ. Co, Amsmerdam, 275p.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Coulter &amp; Allaway, 1979. Liiter fall and decomposition in mangrove stand Avicennia maria (Forsh) Vierh 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Middle Harbour, Sydney. Austr. J. Mar. Fresh. Res. 30: 27-37.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Snedaker, S.L. and J.G. Snedaker 1984.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The mangrove ecosystem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: Reseacrch method. Published by the United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National Educational, Scientific and Cultural Organization. Bungay, United kingdom. 251pp.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Ridd, P. T., E. Wolanski and Y. Mazda 1990. Longitudinal diffusion in mangrove fringed tidal creeks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Estuarine,Coastal and Shelf Science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. 31 : 541-544.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Lugo, A.E. and &amp; S.C. Snedaker 1974. The Ecology of mangrove.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Ann. Rev. Ecol. Syst.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5: 39 – 64.</w:t>
      </w:r>
    </w:p>
    <w:p w:rsidR="00670019" w:rsidRPr="00670019" w:rsidRDefault="00670019" w:rsidP="0067001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Mc Roy &amp; Bersdate, 1970; Phosphate absorbtion in eelgrass.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Limnol. Oceanogr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. 51 : 6 – 13.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Goering J.J. and P.L. Parker, 1972. Nitrogen fixation by ephyphytes on seagrass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Limnol. Oceanogr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. 17: 320 –323.</w:t>
      </w:r>
    </w:p>
    <w:p w:rsidR="00670019" w:rsidRPr="00670019" w:rsidRDefault="00670019" w:rsidP="00670019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Praseno. D.P. dan Sugestiningsih, 2000. Jenis – jenis Diatom dan Dinoflagellata Perairan Teluk Bayur dan Teluk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Bungus, Sumatera Barat, Laboratorium Plankton, Balitbang Lingkungan laut, P3O-LIPI. Wickstead, J.H. 1965. An Introduction to Study of of Tropical Plankton. London: Hutchinson Tropical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Monograph. 160 p.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F.J.R. Taylor, 1994. Reference Manual Taxonomic Identification of Phytoplankton with Reference to HAB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Organism, November 1994. 1 – 492.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Russel-Hunter W.D. 1970.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Aquaticproductivity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: An Introduction to some Basic Conceps of Biological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Oceanography and Limnology, Mc Millan Publ. Inc, New York.</w:t>
      </w:r>
    </w:p>
    <w:p w:rsidR="00670019" w:rsidRPr="00670019" w:rsidRDefault="00670019" w:rsidP="0067001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Doty, M.S., Oguri, 1956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J. du. Cons Inter. Pour ! “ Explorat de la mer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22 – 23.</w:t>
      </w:r>
    </w:p>
    <w:p w:rsidR="00670019" w:rsidRPr="00E6164F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Shumway, S.E., A review of the effects of algal blooms on shellfish aquaculture.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J. World. Aquacul. Soc.,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1990 ,21: 65 – 103.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Throndsen, J. 1978. Preservation and store. Dalam: A. Sournia (ed) Phytoplankton Manual. Monogr. Oceanogr.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UNESCO 6, hal. 69-74.</w:t>
      </w:r>
    </w:p>
    <w:p w:rsidR="00E6164F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Hallegraeff, G.M. 1993. A review of harmful algal blooms and their apparent global Increase.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Phycologia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, 32 :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79-99.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Fukuyo, Y. 1981. Taxomical study on benthic dinoflagellates collected in coral reefs.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Bulletin of the Japanese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Society of Scientific Fisheries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47 (8); 967-978.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Wiadnyana, N . N. dan D. P. Praseno, Dampak munculnya species red tide terhadap perikanan di Indonesia.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Berkala Perikanan Terubuk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, XXIII, 1997, (69), 15-27 hal.</w:t>
      </w:r>
    </w:p>
    <w:p w:rsidR="00670019" w:rsidRPr="00670019" w:rsidRDefault="00670019" w:rsidP="00E616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Arinardi, O.H. 1995. Kelimpahan dan Struktur Komunitas Plankton di Beberapa mulut sungai di Teluk Jakarta dan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Ujung Kulon ( Selat Sunda) Dalam: Pengembangan dan Pemanfaatan Potensi Kelautan: Potensi Biota, Tehnik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Budidaya dab Kualitas Perairan (D. P. Praseno, W.S. Atmadja, I).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lastRenderedPageBreak/>
        <w:t>Soerjodinoto, R. 1960. Synopsis of biological data on lemuru Clupea ( Harengula) (C.V). Fish. Div. Biol. Brach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FAO- UN : 313 – 328.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Burhanuddin, S. Martosewojo &amp; M. Hutomo, 1975. A preliminary study on growth and food of Stolephorus spp.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 xml:space="preserve">From Jakarta Bay. </w:t>
      </w:r>
      <w:r w:rsidRPr="0067001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Mar. Res. Indon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. 14 : 1- 30.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Sutomo, A.B. &amp; O.H. Arinardi 1978. Penelitian plankton untuk menunjang penangkapan ikan. Simposium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Modernisasi Perikanan Rakyat, Jakarta, Jakarta, 27.</w:t>
      </w:r>
    </w:p>
    <w:p w:rsidR="00670019" w:rsidRPr="00670019" w:rsidRDefault="00670019" w:rsidP="00E616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Tham, A.K. 1950. The food and feeding relationships of fishes of Singapore Strait. Her Majesty’s Stationery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Office, London 35 p.</w:t>
      </w:r>
    </w:p>
    <w:p w:rsidR="00670019" w:rsidRPr="00E6164F" w:rsidRDefault="00670019" w:rsidP="00E6164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0019">
        <w:rPr>
          <w:rFonts w:ascii="Times New Roman" w:eastAsia="TimesNewRomanPSMT" w:hAnsi="Times New Roman" w:cs="Times New Roman"/>
          <w:sz w:val="24"/>
          <w:szCs w:val="24"/>
        </w:rPr>
        <w:t>Tham, A.K.. 1953. A premilinary study of the physical, chemical and biological characteristics of Singapore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0019">
        <w:rPr>
          <w:rFonts w:ascii="Times New Roman" w:eastAsia="TimesNewRomanPSMT" w:hAnsi="Times New Roman" w:cs="Times New Roman"/>
          <w:sz w:val="24"/>
          <w:szCs w:val="24"/>
        </w:rPr>
        <w:t>Straits. Her Majesty’s Strationery Office, US Navy Hydrographic Office 1959. Introduction manual for</w:t>
      </w:r>
      <w:r w:rsidR="00E616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164F">
        <w:rPr>
          <w:rFonts w:ascii="Times New Roman" w:eastAsia="TimesNewRomanPSMT" w:hAnsi="Times New Roman" w:cs="Times New Roman"/>
          <w:sz w:val="24"/>
          <w:szCs w:val="24"/>
        </w:rPr>
        <w:t>oseanographic observation, H.O Publ 607, Washington: 17 – 26 pp.</w:t>
      </w:r>
    </w:p>
    <w:sectPr w:rsidR="00670019" w:rsidRPr="00E6164F" w:rsidSect="0082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24"/>
    <w:multiLevelType w:val="hybridMultilevel"/>
    <w:tmpl w:val="AB8248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94F"/>
    <w:multiLevelType w:val="hybridMultilevel"/>
    <w:tmpl w:val="AB8248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555"/>
    <w:multiLevelType w:val="hybridMultilevel"/>
    <w:tmpl w:val="A0D6D294"/>
    <w:lvl w:ilvl="0" w:tplc="372E4D8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D61"/>
    <w:multiLevelType w:val="hybridMultilevel"/>
    <w:tmpl w:val="152A65DC"/>
    <w:lvl w:ilvl="0" w:tplc="7A72F3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8B53C7"/>
    <w:multiLevelType w:val="hybridMultilevel"/>
    <w:tmpl w:val="9C48F84E"/>
    <w:lvl w:ilvl="0" w:tplc="325AF7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D5D5246"/>
    <w:multiLevelType w:val="hybridMultilevel"/>
    <w:tmpl w:val="C60A01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1A89"/>
    <w:multiLevelType w:val="hybridMultilevel"/>
    <w:tmpl w:val="9740E5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5100F"/>
    <w:rsid w:val="000C3BB2"/>
    <w:rsid w:val="000D6805"/>
    <w:rsid w:val="0014450D"/>
    <w:rsid w:val="003364D2"/>
    <w:rsid w:val="0040752A"/>
    <w:rsid w:val="004814CA"/>
    <w:rsid w:val="004C795D"/>
    <w:rsid w:val="005575D3"/>
    <w:rsid w:val="00665982"/>
    <w:rsid w:val="00670019"/>
    <w:rsid w:val="00766DAB"/>
    <w:rsid w:val="00822C9E"/>
    <w:rsid w:val="008E249E"/>
    <w:rsid w:val="00991228"/>
    <w:rsid w:val="009C1181"/>
    <w:rsid w:val="009D5CC5"/>
    <w:rsid w:val="009F6BFA"/>
    <w:rsid w:val="00AC61B3"/>
    <w:rsid w:val="00B5100F"/>
    <w:rsid w:val="00BE63EF"/>
    <w:rsid w:val="00D073A1"/>
    <w:rsid w:val="00D6460B"/>
    <w:rsid w:val="00D95484"/>
    <w:rsid w:val="00E00E51"/>
    <w:rsid w:val="00E12095"/>
    <w:rsid w:val="00E6164F"/>
    <w:rsid w:val="00EC722A"/>
    <w:rsid w:val="00F8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herlina</dc:creator>
  <cp:lastModifiedBy>herlina</cp:lastModifiedBy>
  <cp:revision>6</cp:revision>
  <dcterms:created xsi:type="dcterms:W3CDTF">2015-02-07T05:23:00Z</dcterms:created>
  <dcterms:modified xsi:type="dcterms:W3CDTF">2015-02-12T02:52:00Z</dcterms:modified>
</cp:coreProperties>
</file>